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66" w:rsidRPr="0016664C" w:rsidRDefault="00EA1A66" w:rsidP="00A57D65">
      <w:pPr>
        <w:spacing w:line="480" w:lineRule="auto"/>
        <w:rPr>
          <w:rFonts w:ascii="Plantagenet Cherokee" w:hAnsi="Plantagenet Cherokee" w:cs="Times New Roman"/>
          <w:sz w:val="24"/>
          <w:szCs w:val="24"/>
        </w:rPr>
      </w:pPr>
      <w:r w:rsidRPr="0016664C">
        <w:rPr>
          <w:rFonts w:ascii="Plantagenet Cherokee" w:hAnsi="Plantagenet Cherokee" w:cs="Times New Roman"/>
          <w:sz w:val="24"/>
          <w:szCs w:val="24"/>
        </w:rPr>
        <w:t>Nazism in Hollywood – A Historiographical</w:t>
      </w:r>
      <w:r w:rsidR="008D52F4">
        <w:rPr>
          <w:rFonts w:ascii="Plantagenet Cherokee" w:hAnsi="Plantagenet Cherokee" w:cs="Times New Roman"/>
          <w:sz w:val="24"/>
          <w:szCs w:val="24"/>
        </w:rPr>
        <w:t xml:space="preserve"> Comparative</w:t>
      </w:r>
      <w:bookmarkStart w:id="0" w:name="_GoBack"/>
      <w:bookmarkEnd w:id="0"/>
      <w:r w:rsidRPr="0016664C">
        <w:rPr>
          <w:rFonts w:ascii="Plantagenet Cherokee" w:hAnsi="Plantagenet Cherokee" w:cs="Times New Roman"/>
          <w:sz w:val="24"/>
          <w:szCs w:val="24"/>
        </w:rPr>
        <w:t xml:space="preserve"> Analysis of Two Accounts</w:t>
      </w:r>
    </w:p>
    <w:p w:rsidR="00EA1A66" w:rsidRPr="0016664C" w:rsidRDefault="00EA1A66" w:rsidP="00A57D65">
      <w:pPr>
        <w:spacing w:line="480" w:lineRule="auto"/>
        <w:rPr>
          <w:rFonts w:ascii="Plantagenet Cherokee" w:hAnsi="Plantagenet Cherokee" w:cs="Times New Roman"/>
          <w:sz w:val="24"/>
          <w:szCs w:val="24"/>
        </w:rPr>
      </w:pPr>
      <w:r w:rsidRPr="0016664C">
        <w:rPr>
          <w:rFonts w:ascii="Plantagenet Cherokee" w:hAnsi="Plantagenet Cherokee" w:cs="Times New Roman"/>
          <w:sz w:val="24"/>
          <w:szCs w:val="24"/>
        </w:rPr>
        <w:t xml:space="preserve">By Adam </w:t>
      </w:r>
      <w:proofErr w:type="spellStart"/>
      <w:r w:rsidRPr="0016664C">
        <w:rPr>
          <w:rFonts w:ascii="Plantagenet Cherokee" w:hAnsi="Plantagenet Cherokee" w:cs="Times New Roman"/>
          <w:sz w:val="24"/>
          <w:szCs w:val="24"/>
        </w:rPr>
        <w:t>Stangeby</w:t>
      </w:r>
      <w:proofErr w:type="spellEnd"/>
      <w:r w:rsidRPr="0016664C">
        <w:rPr>
          <w:rFonts w:ascii="Plantagenet Cherokee" w:hAnsi="Plantagenet Cherokee" w:cs="Times New Roman"/>
          <w:sz w:val="24"/>
          <w:szCs w:val="24"/>
        </w:rPr>
        <w:t xml:space="preserve"> (990120560)</w:t>
      </w:r>
      <w:r w:rsidR="0016664C" w:rsidRPr="0016664C">
        <w:rPr>
          <w:rFonts w:ascii="Plantagenet Cherokee" w:hAnsi="Plantagenet Cherokee" w:cs="Times New Roman"/>
          <w:sz w:val="24"/>
          <w:szCs w:val="24"/>
        </w:rPr>
        <w:t xml:space="preserve"> for CIN1102: Instructor – Prof. Charlie </w:t>
      </w:r>
      <w:proofErr w:type="spellStart"/>
      <w:r w:rsidR="0016664C" w:rsidRPr="0016664C">
        <w:rPr>
          <w:rFonts w:ascii="Plantagenet Cherokee" w:hAnsi="Plantagenet Cherokee" w:cs="Times New Roman"/>
          <w:sz w:val="24"/>
          <w:szCs w:val="24"/>
        </w:rPr>
        <w:t>Keil</w:t>
      </w:r>
      <w:proofErr w:type="spellEnd"/>
    </w:p>
    <w:p w:rsidR="00EA1A66" w:rsidRDefault="00EA1A66" w:rsidP="00A57D65">
      <w:pPr>
        <w:spacing w:line="480" w:lineRule="auto"/>
        <w:rPr>
          <w:rFonts w:ascii="Times New Roman" w:hAnsi="Times New Roman" w:cs="Times New Roman"/>
          <w:sz w:val="24"/>
          <w:szCs w:val="24"/>
        </w:rPr>
      </w:pPr>
    </w:p>
    <w:p w:rsidR="000D4EF9" w:rsidRDefault="00287C5B" w:rsidP="00EA1A66">
      <w:pPr>
        <w:spacing w:line="480" w:lineRule="auto"/>
        <w:ind w:firstLine="720"/>
        <w:rPr>
          <w:rFonts w:ascii="Times New Roman" w:hAnsi="Times New Roman" w:cs="Times New Roman"/>
          <w:sz w:val="24"/>
          <w:szCs w:val="24"/>
        </w:rPr>
      </w:pPr>
      <w:r>
        <w:rPr>
          <w:rFonts w:ascii="Times New Roman" w:hAnsi="Times New Roman" w:cs="Times New Roman"/>
          <w:sz w:val="24"/>
          <w:szCs w:val="24"/>
        </w:rPr>
        <w:t>Immanuel Kant explains in “The Critique of Judgement” that concepts of nature are revealed to human consciousness through the operations of ‘understanding’ while concepts of freedom are revealed through the operations of ‘reason’ (Kant, 62). These operations divide the concerns of philosophy into the theoretical and practical, but for Kant between reason and understanding is judgment. If permitted the liberty to import this theorization on the epist</w:t>
      </w:r>
      <w:r w:rsidR="00926481">
        <w:rPr>
          <w:rFonts w:ascii="Times New Roman" w:hAnsi="Times New Roman" w:cs="Times New Roman"/>
          <w:sz w:val="24"/>
          <w:szCs w:val="24"/>
        </w:rPr>
        <w:t>emology of philosophy to</w:t>
      </w:r>
      <w:r>
        <w:rPr>
          <w:rFonts w:ascii="Times New Roman" w:hAnsi="Times New Roman" w:cs="Times New Roman"/>
          <w:sz w:val="24"/>
          <w:szCs w:val="24"/>
        </w:rPr>
        <w:t xml:space="preserve"> film history, an interesting correlative structure can be formulated. If historical facts (i.e. textual documents, film texts, etc.) are taken as ‘natural’ concepts and their construction into a history is determined by concepts of ‘freedom’, then the work of the historian can be posited as a mediation enacted, regulated </w:t>
      </w:r>
      <w:r w:rsidR="00857005">
        <w:rPr>
          <w:rFonts w:ascii="Times New Roman" w:hAnsi="Times New Roman" w:cs="Times New Roman"/>
          <w:sz w:val="24"/>
          <w:szCs w:val="24"/>
        </w:rPr>
        <w:t>and operating through judgment. This claim ‘warps’ an important element of Kan</w:t>
      </w:r>
      <w:r w:rsidR="00926481">
        <w:rPr>
          <w:rFonts w:ascii="Times New Roman" w:hAnsi="Times New Roman" w:cs="Times New Roman"/>
          <w:sz w:val="24"/>
          <w:szCs w:val="24"/>
        </w:rPr>
        <w:t xml:space="preserve">t’s theory (hence, my request to enact a </w:t>
      </w:r>
      <w:r w:rsidR="00857005">
        <w:rPr>
          <w:rFonts w:ascii="Times New Roman" w:hAnsi="Times New Roman" w:cs="Times New Roman"/>
          <w:sz w:val="24"/>
          <w:szCs w:val="24"/>
        </w:rPr>
        <w:t>liberal reformulation</w:t>
      </w:r>
      <w:r w:rsidR="00926481">
        <w:rPr>
          <w:rFonts w:ascii="Times New Roman" w:hAnsi="Times New Roman" w:cs="Times New Roman"/>
          <w:sz w:val="24"/>
          <w:szCs w:val="24"/>
        </w:rPr>
        <w:t xml:space="preserve"> of it</w:t>
      </w:r>
      <w:r w:rsidR="00857005">
        <w:rPr>
          <w:rFonts w:ascii="Times New Roman" w:hAnsi="Times New Roman" w:cs="Times New Roman"/>
          <w:sz w:val="24"/>
          <w:szCs w:val="24"/>
        </w:rPr>
        <w:t>),</w:t>
      </w:r>
      <w:r w:rsidR="00926481">
        <w:rPr>
          <w:rFonts w:ascii="Times New Roman" w:hAnsi="Times New Roman" w:cs="Times New Roman"/>
          <w:sz w:val="24"/>
          <w:szCs w:val="24"/>
        </w:rPr>
        <w:t xml:space="preserve"> because in</w:t>
      </w:r>
      <w:r w:rsidR="00857005">
        <w:rPr>
          <w:rFonts w:ascii="Times New Roman" w:hAnsi="Times New Roman" w:cs="Times New Roman"/>
          <w:sz w:val="24"/>
          <w:szCs w:val="24"/>
        </w:rPr>
        <w:t xml:space="preserve"> film history the operations of reason </w:t>
      </w:r>
      <w:r w:rsidR="004155F1">
        <w:rPr>
          <w:rFonts w:ascii="Times New Roman" w:hAnsi="Times New Roman" w:cs="Times New Roman"/>
          <w:sz w:val="24"/>
          <w:szCs w:val="24"/>
        </w:rPr>
        <w:t>that constitute</w:t>
      </w:r>
      <w:r w:rsidR="00857005">
        <w:rPr>
          <w:rFonts w:ascii="Times New Roman" w:hAnsi="Times New Roman" w:cs="Times New Roman"/>
          <w:sz w:val="24"/>
          <w:szCs w:val="24"/>
        </w:rPr>
        <w:t xml:space="preserve"> a judgment by which understanding is brought about</w:t>
      </w:r>
      <w:r w:rsidR="004155F1">
        <w:rPr>
          <w:rFonts w:ascii="Times New Roman" w:hAnsi="Times New Roman" w:cs="Times New Roman"/>
          <w:sz w:val="24"/>
          <w:szCs w:val="24"/>
        </w:rPr>
        <w:t>,</w:t>
      </w:r>
      <w:r w:rsidR="00857005">
        <w:rPr>
          <w:rFonts w:ascii="Times New Roman" w:hAnsi="Times New Roman" w:cs="Times New Roman"/>
          <w:sz w:val="24"/>
          <w:szCs w:val="24"/>
        </w:rPr>
        <w:t xml:space="preserve"> is certainly not a process </w:t>
      </w:r>
      <w:r w:rsidR="004155F1">
        <w:rPr>
          <w:rFonts w:ascii="Times New Roman" w:hAnsi="Times New Roman" w:cs="Times New Roman"/>
          <w:sz w:val="24"/>
          <w:szCs w:val="24"/>
        </w:rPr>
        <w:t>that renders</w:t>
      </w:r>
      <w:r w:rsidR="00C375FE">
        <w:rPr>
          <w:rFonts w:ascii="Times New Roman" w:hAnsi="Times New Roman" w:cs="Times New Roman"/>
          <w:sz w:val="24"/>
          <w:szCs w:val="24"/>
        </w:rPr>
        <w:t xml:space="preserve"> understanding as a synthetic</w:t>
      </w:r>
      <w:r w:rsidR="00857005">
        <w:rPr>
          <w:rFonts w:ascii="Times New Roman" w:hAnsi="Times New Roman" w:cs="Times New Roman"/>
          <w:sz w:val="24"/>
          <w:szCs w:val="24"/>
        </w:rPr>
        <w:t xml:space="preserve"> </w:t>
      </w:r>
      <w:r w:rsidR="00857005">
        <w:rPr>
          <w:rFonts w:ascii="Times New Roman" w:hAnsi="Times New Roman" w:cs="Times New Roman"/>
          <w:i/>
          <w:sz w:val="24"/>
          <w:szCs w:val="24"/>
        </w:rPr>
        <w:t>a priori</w:t>
      </w:r>
      <w:r w:rsidR="004155F1">
        <w:rPr>
          <w:rFonts w:ascii="Times New Roman" w:hAnsi="Times New Roman" w:cs="Times New Roman"/>
          <w:sz w:val="24"/>
          <w:szCs w:val="24"/>
        </w:rPr>
        <w:t xml:space="preserve"> category</w:t>
      </w:r>
      <w:r w:rsidR="00926481">
        <w:rPr>
          <w:rFonts w:ascii="Times New Roman" w:hAnsi="Times New Roman" w:cs="Times New Roman"/>
          <w:sz w:val="24"/>
          <w:szCs w:val="24"/>
        </w:rPr>
        <w:t>. I</w:t>
      </w:r>
      <w:r w:rsidR="00857005">
        <w:rPr>
          <w:rFonts w:ascii="Times New Roman" w:hAnsi="Times New Roman" w:cs="Times New Roman"/>
          <w:sz w:val="24"/>
          <w:szCs w:val="24"/>
        </w:rPr>
        <w:t>n “Principles of Art History</w:t>
      </w:r>
      <w:r w:rsidR="00926481">
        <w:rPr>
          <w:rFonts w:ascii="Times New Roman" w:hAnsi="Times New Roman" w:cs="Times New Roman"/>
          <w:sz w:val="24"/>
          <w:szCs w:val="24"/>
        </w:rPr>
        <w:t>,</w:t>
      </w:r>
      <w:r w:rsidR="00857005">
        <w:rPr>
          <w:rFonts w:ascii="Times New Roman" w:hAnsi="Times New Roman" w:cs="Times New Roman"/>
          <w:sz w:val="24"/>
          <w:szCs w:val="24"/>
        </w:rPr>
        <w:t xml:space="preserve">” </w:t>
      </w:r>
      <w:r w:rsidR="00926481">
        <w:rPr>
          <w:rFonts w:ascii="Times New Roman" w:hAnsi="Times New Roman" w:cs="Times New Roman"/>
          <w:sz w:val="24"/>
          <w:szCs w:val="24"/>
        </w:rPr>
        <w:t xml:space="preserve">Heinrich </w:t>
      </w:r>
      <w:proofErr w:type="spellStart"/>
      <w:r w:rsidR="00926481">
        <w:rPr>
          <w:rFonts w:ascii="Times New Roman" w:hAnsi="Times New Roman" w:cs="Times New Roman"/>
          <w:sz w:val="24"/>
          <w:szCs w:val="24"/>
        </w:rPr>
        <w:t>Wolfflin</w:t>
      </w:r>
      <w:proofErr w:type="spellEnd"/>
      <w:r w:rsidR="00926481">
        <w:rPr>
          <w:rFonts w:ascii="Times New Roman" w:hAnsi="Times New Roman" w:cs="Times New Roman"/>
          <w:sz w:val="24"/>
          <w:szCs w:val="24"/>
        </w:rPr>
        <w:t xml:space="preserve"> states - that</w:t>
      </w:r>
      <w:r w:rsidR="00857005">
        <w:rPr>
          <w:rFonts w:ascii="Times New Roman" w:hAnsi="Times New Roman" w:cs="Times New Roman"/>
          <w:sz w:val="24"/>
          <w:szCs w:val="24"/>
        </w:rPr>
        <w:t xml:space="preserve"> “people not only see differently, they see different things,” suggesting that a historical account is a ‘representational form’ of the particular to the universal whereby judgment can often have </w:t>
      </w:r>
      <w:r w:rsidR="0084059F">
        <w:rPr>
          <w:rFonts w:ascii="Times New Roman" w:hAnsi="Times New Roman" w:cs="Times New Roman"/>
          <w:sz w:val="24"/>
          <w:szCs w:val="24"/>
        </w:rPr>
        <w:t xml:space="preserve">the </w:t>
      </w:r>
      <w:r w:rsidR="00857005">
        <w:rPr>
          <w:rFonts w:ascii="Times New Roman" w:hAnsi="Times New Roman" w:cs="Times New Roman"/>
          <w:sz w:val="24"/>
          <w:szCs w:val="24"/>
        </w:rPr>
        <w:t>reason and understanding that borders its domain subsumed by an equally universal element of historical discourse – taste (</w:t>
      </w:r>
      <w:proofErr w:type="spellStart"/>
      <w:r w:rsidR="00857005">
        <w:rPr>
          <w:rFonts w:ascii="Times New Roman" w:hAnsi="Times New Roman" w:cs="Times New Roman"/>
          <w:sz w:val="24"/>
          <w:szCs w:val="24"/>
        </w:rPr>
        <w:t>Wofflin</w:t>
      </w:r>
      <w:proofErr w:type="spellEnd"/>
      <w:r w:rsidR="00857005">
        <w:rPr>
          <w:rFonts w:ascii="Times New Roman" w:hAnsi="Times New Roman" w:cs="Times New Roman"/>
          <w:sz w:val="24"/>
          <w:szCs w:val="24"/>
        </w:rPr>
        <w:t>, 124).</w:t>
      </w:r>
      <w:r w:rsidR="003646CA">
        <w:rPr>
          <w:rFonts w:ascii="Times New Roman" w:hAnsi="Times New Roman" w:cs="Times New Roman"/>
          <w:sz w:val="24"/>
          <w:szCs w:val="24"/>
        </w:rPr>
        <w:t xml:space="preserve"> I would suggest that for the</w:t>
      </w:r>
      <w:r w:rsidR="00252FC0">
        <w:rPr>
          <w:rFonts w:ascii="Times New Roman" w:hAnsi="Times New Roman" w:cs="Times New Roman"/>
          <w:sz w:val="24"/>
          <w:szCs w:val="24"/>
        </w:rPr>
        <w:t xml:space="preserve"> purposes of this paper, film history is to be understood as plural (i.e. film histories) t</w:t>
      </w:r>
      <w:r w:rsidR="00926481">
        <w:rPr>
          <w:rFonts w:ascii="Times New Roman" w:hAnsi="Times New Roman" w:cs="Times New Roman"/>
          <w:sz w:val="24"/>
          <w:szCs w:val="24"/>
        </w:rPr>
        <w:t>hrough its construction involving the</w:t>
      </w:r>
      <w:r w:rsidR="00252FC0">
        <w:rPr>
          <w:rFonts w:ascii="Times New Roman" w:hAnsi="Times New Roman" w:cs="Times New Roman"/>
          <w:sz w:val="24"/>
          <w:szCs w:val="24"/>
        </w:rPr>
        <w:t xml:space="preserve"> dynamic interplay between </w:t>
      </w:r>
      <w:r w:rsidR="0084059F">
        <w:rPr>
          <w:rFonts w:ascii="Times New Roman" w:hAnsi="Times New Roman" w:cs="Times New Roman"/>
          <w:sz w:val="24"/>
          <w:szCs w:val="24"/>
        </w:rPr>
        <w:t xml:space="preserve">the </w:t>
      </w:r>
      <w:r w:rsidR="00252FC0">
        <w:rPr>
          <w:rFonts w:ascii="Times New Roman" w:hAnsi="Times New Roman" w:cs="Times New Roman"/>
          <w:sz w:val="24"/>
          <w:szCs w:val="24"/>
        </w:rPr>
        <w:t>judgment and taste</w:t>
      </w:r>
      <w:r w:rsidR="003646CA">
        <w:rPr>
          <w:rFonts w:ascii="Times New Roman" w:hAnsi="Times New Roman" w:cs="Times New Roman"/>
          <w:sz w:val="24"/>
          <w:szCs w:val="24"/>
        </w:rPr>
        <w:t xml:space="preserve"> of the historian</w:t>
      </w:r>
      <w:r w:rsidR="00252FC0">
        <w:rPr>
          <w:rFonts w:ascii="Times New Roman" w:hAnsi="Times New Roman" w:cs="Times New Roman"/>
          <w:sz w:val="24"/>
          <w:szCs w:val="24"/>
        </w:rPr>
        <w:t xml:space="preserve">. Whether this interplay constitutes a dialectic relationship will have to remain outside the purview </w:t>
      </w:r>
      <w:r w:rsidR="00252FC0">
        <w:rPr>
          <w:rFonts w:ascii="Times New Roman" w:hAnsi="Times New Roman" w:cs="Times New Roman"/>
          <w:sz w:val="24"/>
          <w:szCs w:val="24"/>
        </w:rPr>
        <w:lastRenderedPageBreak/>
        <w:t>of this paper</w:t>
      </w:r>
      <w:r w:rsidR="00926481">
        <w:rPr>
          <w:rFonts w:ascii="Times New Roman" w:hAnsi="Times New Roman" w:cs="Times New Roman"/>
          <w:sz w:val="24"/>
          <w:szCs w:val="24"/>
        </w:rPr>
        <w:t>,</w:t>
      </w:r>
      <w:r w:rsidR="00252FC0">
        <w:rPr>
          <w:rFonts w:ascii="Times New Roman" w:hAnsi="Times New Roman" w:cs="Times New Roman"/>
          <w:sz w:val="24"/>
          <w:szCs w:val="24"/>
        </w:rPr>
        <w:t xml:space="preserve"> while determining the nature of the relationship of judgment and taste may ultimately radically reformulate my own conclusions. Charlie </w:t>
      </w:r>
      <w:proofErr w:type="spellStart"/>
      <w:r w:rsidR="00252FC0">
        <w:rPr>
          <w:rFonts w:ascii="Times New Roman" w:hAnsi="Times New Roman" w:cs="Times New Roman"/>
          <w:sz w:val="24"/>
          <w:szCs w:val="24"/>
        </w:rPr>
        <w:t>Keil</w:t>
      </w:r>
      <w:proofErr w:type="spellEnd"/>
      <w:r w:rsidR="00252FC0">
        <w:rPr>
          <w:rFonts w:ascii="Times New Roman" w:hAnsi="Times New Roman" w:cs="Times New Roman"/>
          <w:sz w:val="24"/>
          <w:szCs w:val="24"/>
        </w:rPr>
        <w:t xml:space="preserve"> notes that this relationship operates in film history to “invite constant </w:t>
      </w:r>
      <w:proofErr w:type="spellStart"/>
      <w:r w:rsidR="00252FC0">
        <w:rPr>
          <w:rFonts w:ascii="Times New Roman" w:hAnsi="Times New Roman" w:cs="Times New Roman"/>
          <w:sz w:val="24"/>
          <w:szCs w:val="24"/>
        </w:rPr>
        <w:t>redivision</w:t>
      </w:r>
      <w:proofErr w:type="spellEnd"/>
      <w:r w:rsidR="00252FC0">
        <w:rPr>
          <w:rFonts w:ascii="Times New Roman" w:hAnsi="Times New Roman" w:cs="Times New Roman"/>
          <w:sz w:val="24"/>
          <w:szCs w:val="24"/>
        </w:rPr>
        <w:t>” of historical definitions (</w:t>
      </w:r>
      <w:proofErr w:type="spellStart"/>
      <w:r w:rsidR="00252FC0">
        <w:rPr>
          <w:rFonts w:ascii="Times New Roman" w:hAnsi="Times New Roman" w:cs="Times New Roman"/>
          <w:sz w:val="24"/>
          <w:szCs w:val="24"/>
        </w:rPr>
        <w:t>Keil</w:t>
      </w:r>
      <w:proofErr w:type="spellEnd"/>
      <w:r w:rsidR="00252FC0">
        <w:rPr>
          <w:rFonts w:ascii="Times New Roman" w:hAnsi="Times New Roman" w:cs="Times New Roman"/>
          <w:sz w:val="24"/>
          <w:szCs w:val="24"/>
        </w:rPr>
        <w:t xml:space="preserve">, 3). From this position, </w:t>
      </w:r>
      <w:r w:rsidR="006D705C">
        <w:rPr>
          <w:rFonts w:ascii="Times New Roman" w:hAnsi="Times New Roman" w:cs="Times New Roman"/>
          <w:sz w:val="24"/>
          <w:szCs w:val="24"/>
        </w:rPr>
        <w:t>it is l</w:t>
      </w:r>
      <w:r w:rsidR="003646CA">
        <w:rPr>
          <w:rFonts w:ascii="Times New Roman" w:hAnsi="Times New Roman" w:cs="Times New Roman"/>
          <w:sz w:val="24"/>
          <w:szCs w:val="24"/>
        </w:rPr>
        <w:t xml:space="preserve">ogical to imply </w:t>
      </w:r>
      <w:r w:rsidR="006D705C">
        <w:rPr>
          <w:rFonts w:ascii="Times New Roman" w:hAnsi="Times New Roman" w:cs="Times New Roman"/>
          <w:sz w:val="24"/>
          <w:szCs w:val="24"/>
        </w:rPr>
        <w:t xml:space="preserve">ever-shifting methodological models by which historical accounts are constructed, but as </w:t>
      </w:r>
      <w:proofErr w:type="spellStart"/>
      <w:r w:rsidR="006D705C">
        <w:rPr>
          <w:rFonts w:ascii="Times New Roman" w:hAnsi="Times New Roman" w:cs="Times New Roman"/>
          <w:sz w:val="24"/>
          <w:szCs w:val="24"/>
        </w:rPr>
        <w:t>Keil</w:t>
      </w:r>
      <w:proofErr w:type="spellEnd"/>
      <w:r w:rsidR="006D705C">
        <w:rPr>
          <w:rFonts w:ascii="Times New Roman" w:hAnsi="Times New Roman" w:cs="Times New Roman"/>
          <w:sz w:val="24"/>
          <w:szCs w:val="24"/>
        </w:rPr>
        <w:t xml:space="preserve"> suggests these ‘chosen paths’ (i.e. methodological models) can intersect between film histories (</w:t>
      </w:r>
      <w:proofErr w:type="spellStart"/>
      <w:r w:rsidR="006D705C">
        <w:rPr>
          <w:rFonts w:ascii="Times New Roman" w:hAnsi="Times New Roman" w:cs="Times New Roman"/>
          <w:sz w:val="24"/>
          <w:szCs w:val="24"/>
        </w:rPr>
        <w:t>Keil</w:t>
      </w:r>
      <w:proofErr w:type="spellEnd"/>
      <w:r w:rsidR="006D705C">
        <w:rPr>
          <w:rFonts w:ascii="Times New Roman" w:hAnsi="Times New Roman" w:cs="Times New Roman"/>
          <w:sz w:val="24"/>
          <w:szCs w:val="24"/>
        </w:rPr>
        <w:t xml:space="preserve">, 14). </w:t>
      </w:r>
      <w:r w:rsidR="00B77E0D">
        <w:rPr>
          <w:rFonts w:ascii="Times New Roman" w:hAnsi="Times New Roman" w:cs="Times New Roman"/>
          <w:sz w:val="24"/>
          <w:szCs w:val="24"/>
        </w:rPr>
        <w:t xml:space="preserve">A telling demonstration of this plurality </w:t>
      </w:r>
      <w:r w:rsidR="00146CB0">
        <w:rPr>
          <w:rFonts w:ascii="Times New Roman" w:hAnsi="Times New Roman" w:cs="Times New Roman"/>
          <w:sz w:val="24"/>
          <w:szCs w:val="24"/>
        </w:rPr>
        <w:t xml:space="preserve">and intersection </w:t>
      </w:r>
      <w:r w:rsidR="00B77E0D">
        <w:rPr>
          <w:rFonts w:ascii="Times New Roman" w:hAnsi="Times New Roman" w:cs="Times New Roman"/>
          <w:sz w:val="24"/>
          <w:szCs w:val="24"/>
        </w:rPr>
        <w:t>in methodological models of film history can be achieved through a comparative analys</w:t>
      </w:r>
      <w:r w:rsidR="0084059F">
        <w:rPr>
          <w:rFonts w:ascii="Times New Roman" w:hAnsi="Times New Roman" w:cs="Times New Roman"/>
          <w:sz w:val="24"/>
          <w:szCs w:val="24"/>
        </w:rPr>
        <w:t>is of two historical accounts on</w:t>
      </w:r>
      <w:r w:rsidR="00B77E0D">
        <w:rPr>
          <w:rFonts w:ascii="Times New Roman" w:hAnsi="Times New Roman" w:cs="Times New Roman"/>
          <w:sz w:val="24"/>
          <w:szCs w:val="24"/>
        </w:rPr>
        <w:t xml:space="preserve"> the ‘collusion’ between Hollywood and the Nazi regime in the 1930s. T</w:t>
      </w:r>
      <w:r w:rsidR="00926481">
        <w:rPr>
          <w:rFonts w:ascii="Times New Roman" w:hAnsi="Times New Roman" w:cs="Times New Roman"/>
          <w:sz w:val="24"/>
          <w:szCs w:val="24"/>
        </w:rPr>
        <w:t xml:space="preserve">hese accounts are Ben </w:t>
      </w:r>
      <w:proofErr w:type="spellStart"/>
      <w:r w:rsidR="00926481">
        <w:rPr>
          <w:rFonts w:ascii="Times New Roman" w:hAnsi="Times New Roman" w:cs="Times New Roman"/>
          <w:sz w:val="24"/>
          <w:szCs w:val="24"/>
        </w:rPr>
        <w:t>Urwand’s</w:t>
      </w:r>
      <w:proofErr w:type="spellEnd"/>
      <w:r w:rsidR="00926481">
        <w:rPr>
          <w:rFonts w:ascii="Times New Roman" w:hAnsi="Times New Roman" w:cs="Times New Roman"/>
          <w:sz w:val="24"/>
          <w:szCs w:val="24"/>
        </w:rPr>
        <w:t xml:space="preserve"> </w:t>
      </w:r>
      <w:r w:rsidR="006200C5">
        <w:rPr>
          <w:rFonts w:ascii="Times New Roman" w:hAnsi="Times New Roman" w:cs="Times New Roman"/>
          <w:i/>
          <w:sz w:val="24"/>
          <w:szCs w:val="24"/>
        </w:rPr>
        <w:t>The Collaboration: Hollywood’s Pact with Hitler</w:t>
      </w:r>
      <w:r w:rsidR="00926481">
        <w:rPr>
          <w:rFonts w:ascii="Times New Roman" w:hAnsi="Times New Roman" w:cs="Times New Roman"/>
          <w:sz w:val="24"/>
          <w:szCs w:val="24"/>
        </w:rPr>
        <w:t xml:space="preserve"> and Thomas Doherty’s </w:t>
      </w:r>
      <w:r w:rsidR="006200C5">
        <w:rPr>
          <w:rFonts w:ascii="Times New Roman" w:hAnsi="Times New Roman" w:cs="Times New Roman"/>
          <w:i/>
          <w:sz w:val="24"/>
          <w:szCs w:val="24"/>
        </w:rPr>
        <w:t>Hollywood and Hitler: 1933-1939</w:t>
      </w:r>
      <w:r w:rsidR="00146CB0">
        <w:rPr>
          <w:rFonts w:ascii="Times New Roman" w:hAnsi="Times New Roman" w:cs="Times New Roman"/>
          <w:sz w:val="24"/>
          <w:szCs w:val="24"/>
        </w:rPr>
        <w:t xml:space="preserve">. </w:t>
      </w:r>
    </w:p>
    <w:p w:rsidR="0084059F" w:rsidRDefault="000D4EF9" w:rsidP="00A57D65">
      <w:pPr>
        <w:spacing w:line="480" w:lineRule="auto"/>
        <w:rPr>
          <w:rFonts w:ascii="Times New Roman" w:hAnsi="Times New Roman" w:cs="Times New Roman"/>
          <w:sz w:val="24"/>
          <w:szCs w:val="24"/>
        </w:rPr>
      </w:pPr>
      <w:r>
        <w:rPr>
          <w:rFonts w:ascii="Times New Roman" w:hAnsi="Times New Roman" w:cs="Times New Roman"/>
          <w:sz w:val="24"/>
          <w:szCs w:val="24"/>
        </w:rPr>
        <w:tab/>
        <w:t>These two historical accounts provide compell</w:t>
      </w:r>
      <w:r w:rsidR="00926481">
        <w:rPr>
          <w:rFonts w:ascii="Times New Roman" w:hAnsi="Times New Roman" w:cs="Times New Roman"/>
          <w:sz w:val="24"/>
          <w:szCs w:val="24"/>
        </w:rPr>
        <w:t>ing insight into</w:t>
      </w:r>
      <w:r>
        <w:rPr>
          <w:rFonts w:ascii="Times New Roman" w:hAnsi="Times New Roman" w:cs="Times New Roman"/>
          <w:sz w:val="24"/>
          <w:szCs w:val="24"/>
        </w:rPr>
        <w:t xml:space="preserve"> the operations of the film industry of the United States in the 1930s and 40s. The separate accounts share an understandin</w:t>
      </w:r>
      <w:r w:rsidR="004A1640">
        <w:rPr>
          <w:rFonts w:ascii="Times New Roman" w:hAnsi="Times New Roman" w:cs="Times New Roman"/>
          <w:sz w:val="24"/>
          <w:szCs w:val="24"/>
        </w:rPr>
        <w:t xml:space="preserve">g of how particular </w:t>
      </w:r>
      <w:r>
        <w:rPr>
          <w:rFonts w:ascii="Times New Roman" w:hAnsi="Times New Roman" w:cs="Times New Roman"/>
          <w:sz w:val="24"/>
          <w:szCs w:val="24"/>
        </w:rPr>
        <w:t xml:space="preserve">historiographical </w:t>
      </w:r>
      <w:r w:rsidR="004A1640">
        <w:rPr>
          <w:rFonts w:ascii="Times New Roman" w:hAnsi="Times New Roman" w:cs="Times New Roman"/>
          <w:sz w:val="24"/>
          <w:szCs w:val="24"/>
        </w:rPr>
        <w:t xml:space="preserve">explanatory </w:t>
      </w:r>
      <w:r>
        <w:rPr>
          <w:rFonts w:ascii="Times New Roman" w:hAnsi="Times New Roman" w:cs="Times New Roman"/>
          <w:sz w:val="24"/>
          <w:szCs w:val="24"/>
        </w:rPr>
        <w:t>arguments</w:t>
      </w:r>
      <w:r w:rsidR="00926481">
        <w:rPr>
          <w:rFonts w:ascii="Times New Roman" w:hAnsi="Times New Roman" w:cs="Times New Roman"/>
          <w:sz w:val="24"/>
          <w:szCs w:val="24"/>
        </w:rPr>
        <w:t xml:space="preserve"> structure </w:t>
      </w:r>
      <w:r>
        <w:rPr>
          <w:rFonts w:ascii="Times New Roman" w:hAnsi="Times New Roman" w:cs="Times New Roman"/>
          <w:sz w:val="24"/>
          <w:szCs w:val="24"/>
        </w:rPr>
        <w:t>history, but each account puts a different emphasis</w:t>
      </w:r>
      <w:r w:rsidR="003B706F">
        <w:rPr>
          <w:rFonts w:ascii="Times New Roman" w:hAnsi="Times New Roman" w:cs="Times New Roman"/>
          <w:sz w:val="24"/>
          <w:szCs w:val="24"/>
        </w:rPr>
        <w:t xml:space="preserve"> on these</w:t>
      </w:r>
      <w:r w:rsidR="00926481">
        <w:rPr>
          <w:rFonts w:ascii="Times New Roman" w:hAnsi="Times New Roman" w:cs="Times New Roman"/>
          <w:sz w:val="24"/>
          <w:szCs w:val="24"/>
        </w:rPr>
        <w:t xml:space="preserve"> arguments. That is to say,</w:t>
      </w:r>
      <w:r w:rsidR="003B706F">
        <w:rPr>
          <w:rFonts w:ascii="Times New Roman" w:hAnsi="Times New Roman" w:cs="Times New Roman"/>
          <w:sz w:val="24"/>
          <w:szCs w:val="24"/>
        </w:rPr>
        <w:t xml:space="preserve"> both </w:t>
      </w:r>
      <w:proofErr w:type="spellStart"/>
      <w:r w:rsidR="003B706F">
        <w:rPr>
          <w:rFonts w:ascii="Times New Roman" w:hAnsi="Times New Roman" w:cs="Times New Roman"/>
          <w:sz w:val="24"/>
          <w:szCs w:val="24"/>
        </w:rPr>
        <w:t>Urwand</w:t>
      </w:r>
      <w:proofErr w:type="spellEnd"/>
      <w:r w:rsidR="003B706F">
        <w:rPr>
          <w:rFonts w:ascii="Times New Roman" w:hAnsi="Times New Roman" w:cs="Times New Roman"/>
          <w:sz w:val="24"/>
          <w:szCs w:val="24"/>
        </w:rPr>
        <w:t xml:space="preserve"> and Doherty demonstrate that the agencies of industry (MPPDA, Hollywood studios) regulate the industry, but </w:t>
      </w:r>
      <w:r w:rsidR="00926481">
        <w:rPr>
          <w:rFonts w:ascii="Times New Roman" w:hAnsi="Times New Roman" w:cs="Times New Roman"/>
          <w:sz w:val="24"/>
          <w:szCs w:val="24"/>
        </w:rPr>
        <w:t>also claim that these agencies</w:t>
      </w:r>
      <w:r w:rsidR="003B706F">
        <w:rPr>
          <w:rFonts w:ascii="Times New Roman" w:hAnsi="Times New Roman" w:cs="Times New Roman"/>
          <w:sz w:val="24"/>
          <w:szCs w:val="24"/>
        </w:rPr>
        <w:t xml:space="preserve"> exist to serve the social and culture lifestyles of American citizens.</w:t>
      </w:r>
      <w:r w:rsidR="0084059F">
        <w:rPr>
          <w:rFonts w:ascii="Times New Roman" w:hAnsi="Times New Roman" w:cs="Times New Roman"/>
          <w:sz w:val="24"/>
          <w:szCs w:val="24"/>
        </w:rPr>
        <w:t xml:space="preserve"> For </w:t>
      </w:r>
      <w:proofErr w:type="spellStart"/>
      <w:r w:rsidR="0084059F">
        <w:rPr>
          <w:rFonts w:ascii="Times New Roman" w:hAnsi="Times New Roman" w:cs="Times New Roman"/>
          <w:sz w:val="24"/>
          <w:szCs w:val="24"/>
        </w:rPr>
        <w:t>Ur</w:t>
      </w:r>
      <w:r w:rsidR="00926481">
        <w:rPr>
          <w:rFonts w:ascii="Times New Roman" w:hAnsi="Times New Roman" w:cs="Times New Roman"/>
          <w:sz w:val="24"/>
          <w:szCs w:val="24"/>
        </w:rPr>
        <w:t>wand</w:t>
      </w:r>
      <w:proofErr w:type="spellEnd"/>
      <w:r w:rsidR="00926481">
        <w:rPr>
          <w:rFonts w:ascii="Times New Roman" w:hAnsi="Times New Roman" w:cs="Times New Roman"/>
          <w:sz w:val="24"/>
          <w:szCs w:val="24"/>
        </w:rPr>
        <w:t xml:space="preserve"> and Doherty, film operates</w:t>
      </w:r>
      <w:r w:rsidR="0084059F">
        <w:rPr>
          <w:rFonts w:ascii="Times New Roman" w:hAnsi="Times New Roman" w:cs="Times New Roman"/>
          <w:sz w:val="24"/>
          <w:szCs w:val="24"/>
        </w:rPr>
        <w:t xml:space="preserve"> as</w:t>
      </w:r>
      <w:r w:rsidR="00926481">
        <w:rPr>
          <w:rFonts w:ascii="Times New Roman" w:hAnsi="Times New Roman" w:cs="Times New Roman"/>
          <w:sz w:val="24"/>
          <w:szCs w:val="24"/>
        </w:rPr>
        <w:t xml:space="preserve"> an entertainment form that</w:t>
      </w:r>
      <w:r w:rsidR="003B706F">
        <w:rPr>
          <w:rFonts w:ascii="Times New Roman" w:hAnsi="Times New Roman" w:cs="Times New Roman"/>
          <w:sz w:val="24"/>
          <w:szCs w:val="24"/>
        </w:rPr>
        <w:t xml:space="preserve"> finds its production practices predominately determined by economic concerns, b</w:t>
      </w:r>
      <w:r w:rsidR="0084059F">
        <w:rPr>
          <w:rFonts w:ascii="Times New Roman" w:hAnsi="Times New Roman" w:cs="Times New Roman"/>
          <w:sz w:val="24"/>
          <w:szCs w:val="24"/>
        </w:rPr>
        <w:t>ut where</w:t>
      </w:r>
      <w:r w:rsidR="00926481">
        <w:rPr>
          <w:rFonts w:ascii="Times New Roman" w:hAnsi="Times New Roman" w:cs="Times New Roman"/>
          <w:sz w:val="24"/>
          <w:szCs w:val="24"/>
        </w:rPr>
        <w:t xml:space="preserve"> aesthetic</w:t>
      </w:r>
      <w:r w:rsidR="003B706F">
        <w:rPr>
          <w:rFonts w:ascii="Times New Roman" w:hAnsi="Times New Roman" w:cs="Times New Roman"/>
          <w:sz w:val="24"/>
          <w:szCs w:val="24"/>
        </w:rPr>
        <w:t xml:space="preserve"> </w:t>
      </w:r>
      <w:proofErr w:type="gramStart"/>
      <w:r w:rsidR="0084059F">
        <w:rPr>
          <w:rFonts w:ascii="Times New Roman" w:hAnsi="Times New Roman" w:cs="Times New Roman"/>
          <w:sz w:val="24"/>
          <w:szCs w:val="24"/>
        </w:rPr>
        <w:t>considerations</w:t>
      </w:r>
      <w:proofErr w:type="gramEnd"/>
      <w:r w:rsidR="0084059F">
        <w:rPr>
          <w:rFonts w:ascii="Times New Roman" w:hAnsi="Times New Roman" w:cs="Times New Roman"/>
          <w:sz w:val="24"/>
          <w:szCs w:val="24"/>
        </w:rPr>
        <w:t xml:space="preserve"> </w:t>
      </w:r>
      <w:r w:rsidR="003B706F">
        <w:rPr>
          <w:rFonts w:ascii="Times New Roman" w:hAnsi="Times New Roman" w:cs="Times New Roman"/>
          <w:sz w:val="24"/>
          <w:szCs w:val="24"/>
        </w:rPr>
        <w:t>can appeal to the social/cultural</w:t>
      </w:r>
      <w:r w:rsidR="0084059F">
        <w:rPr>
          <w:rFonts w:ascii="Times New Roman" w:hAnsi="Times New Roman" w:cs="Times New Roman"/>
          <w:sz w:val="24"/>
          <w:szCs w:val="24"/>
        </w:rPr>
        <w:t xml:space="preserve"> context</w:t>
      </w:r>
      <w:r w:rsidR="003B706F">
        <w:rPr>
          <w:rFonts w:ascii="Times New Roman" w:hAnsi="Times New Roman" w:cs="Times New Roman"/>
          <w:sz w:val="24"/>
          <w:szCs w:val="24"/>
        </w:rPr>
        <w:t xml:space="preserve"> and trump those economic concerns. The technological explanatory arguments of film historiography play a less critical role in both </w:t>
      </w:r>
      <w:proofErr w:type="spellStart"/>
      <w:r w:rsidR="003B706F">
        <w:rPr>
          <w:rFonts w:ascii="Times New Roman" w:hAnsi="Times New Roman" w:cs="Times New Roman"/>
          <w:sz w:val="24"/>
          <w:szCs w:val="24"/>
        </w:rPr>
        <w:t>Urwand</w:t>
      </w:r>
      <w:proofErr w:type="spellEnd"/>
      <w:r w:rsidR="003B706F">
        <w:rPr>
          <w:rFonts w:ascii="Times New Roman" w:hAnsi="Times New Roman" w:cs="Times New Roman"/>
          <w:sz w:val="24"/>
          <w:szCs w:val="24"/>
        </w:rPr>
        <w:t xml:space="preserve"> and Doherty’s accounts whereby technology is posited as mitigating aspects of the struggle between economic and aesthetic priorities in the film industry. </w:t>
      </w:r>
      <w:r w:rsidR="000070D4">
        <w:rPr>
          <w:rFonts w:ascii="Times New Roman" w:hAnsi="Times New Roman" w:cs="Times New Roman"/>
          <w:sz w:val="24"/>
          <w:szCs w:val="24"/>
        </w:rPr>
        <w:t xml:space="preserve">Despite </w:t>
      </w:r>
      <w:proofErr w:type="spellStart"/>
      <w:r w:rsidR="000070D4">
        <w:rPr>
          <w:rFonts w:ascii="Times New Roman" w:hAnsi="Times New Roman" w:cs="Times New Roman"/>
          <w:sz w:val="24"/>
          <w:szCs w:val="24"/>
        </w:rPr>
        <w:t>Urwand</w:t>
      </w:r>
      <w:proofErr w:type="spellEnd"/>
      <w:r w:rsidR="000070D4">
        <w:rPr>
          <w:rFonts w:ascii="Times New Roman" w:hAnsi="Times New Roman" w:cs="Times New Roman"/>
          <w:sz w:val="24"/>
          <w:szCs w:val="24"/>
        </w:rPr>
        <w:t xml:space="preserve"> and Doherty sharing an understanding of the mechanisms</w:t>
      </w:r>
      <w:r w:rsidR="004A1640">
        <w:rPr>
          <w:rFonts w:ascii="Times New Roman" w:hAnsi="Times New Roman" w:cs="Times New Roman"/>
          <w:sz w:val="24"/>
          <w:szCs w:val="24"/>
        </w:rPr>
        <w:t xml:space="preserve"> and structure</w:t>
      </w:r>
      <w:r w:rsidR="000070D4">
        <w:rPr>
          <w:rFonts w:ascii="Times New Roman" w:hAnsi="Times New Roman" w:cs="Times New Roman"/>
          <w:sz w:val="24"/>
          <w:szCs w:val="24"/>
        </w:rPr>
        <w:t xml:space="preserve"> of the film industry, ea</w:t>
      </w:r>
      <w:r w:rsidR="00926481">
        <w:rPr>
          <w:rFonts w:ascii="Times New Roman" w:hAnsi="Times New Roman" w:cs="Times New Roman"/>
          <w:sz w:val="24"/>
          <w:szCs w:val="24"/>
        </w:rPr>
        <w:t xml:space="preserve">ch </w:t>
      </w:r>
      <w:r w:rsidR="00926481">
        <w:rPr>
          <w:rFonts w:ascii="Times New Roman" w:hAnsi="Times New Roman" w:cs="Times New Roman"/>
          <w:sz w:val="24"/>
          <w:szCs w:val="24"/>
        </w:rPr>
        <w:lastRenderedPageBreak/>
        <w:t>historian differs in how he</w:t>
      </w:r>
      <w:r w:rsidR="000070D4">
        <w:rPr>
          <w:rFonts w:ascii="Times New Roman" w:hAnsi="Times New Roman" w:cs="Times New Roman"/>
          <w:sz w:val="24"/>
          <w:szCs w:val="24"/>
        </w:rPr>
        <w:t xml:space="preserve"> view</w:t>
      </w:r>
      <w:r w:rsidR="00926481">
        <w:rPr>
          <w:rFonts w:ascii="Times New Roman" w:hAnsi="Times New Roman" w:cs="Times New Roman"/>
          <w:sz w:val="24"/>
          <w:szCs w:val="24"/>
        </w:rPr>
        <w:t>s</w:t>
      </w:r>
      <w:r w:rsidR="000070D4">
        <w:rPr>
          <w:rFonts w:ascii="Times New Roman" w:hAnsi="Times New Roman" w:cs="Times New Roman"/>
          <w:sz w:val="24"/>
          <w:szCs w:val="24"/>
        </w:rPr>
        <w:t xml:space="preserve"> this industrial ‘machinery’ to operate with regard to </w:t>
      </w:r>
      <w:r w:rsidR="002B3D86">
        <w:rPr>
          <w:rFonts w:ascii="Times New Roman" w:hAnsi="Times New Roman" w:cs="Times New Roman"/>
          <w:sz w:val="24"/>
          <w:szCs w:val="24"/>
        </w:rPr>
        <w:t xml:space="preserve">the proposed Hollywood-Nazi </w:t>
      </w:r>
      <w:r w:rsidR="004A1640">
        <w:rPr>
          <w:rFonts w:ascii="Times New Roman" w:hAnsi="Times New Roman" w:cs="Times New Roman"/>
          <w:sz w:val="24"/>
          <w:szCs w:val="24"/>
        </w:rPr>
        <w:t>‘</w:t>
      </w:r>
      <w:r w:rsidR="002B3D86">
        <w:rPr>
          <w:rFonts w:ascii="Times New Roman" w:hAnsi="Times New Roman" w:cs="Times New Roman"/>
          <w:sz w:val="24"/>
          <w:szCs w:val="24"/>
        </w:rPr>
        <w:t>collusion</w:t>
      </w:r>
      <w:r w:rsidR="004A1640">
        <w:rPr>
          <w:rFonts w:ascii="Times New Roman" w:hAnsi="Times New Roman" w:cs="Times New Roman"/>
          <w:sz w:val="24"/>
          <w:szCs w:val="24"/>
        </w:rPr>
        <w:t>’</w:t>
      </w:r>
      <w:r w:rsidR="00BD4B19">
        <w:rPr>
          <w:rFonts w:ascii="Times New Roman" w:hAnsi="Times New Roman" w:cs="Times New Roman"/>
          <w:sz w:val="24"/>
          <w:szCs w:val="24"/>
        </w:rPr>
        <w:t>. I would suggest, ironically, that the primary difference between their methodological models is the structure of their biographical explanatory arguments.</w:t>
      </w:r>
      <w:r w:rsidR="0084059F">
        <w:rPr>
          <w:rFonts w:ascii="Times New Roman" w:hAnsi="Times New Roman" w:cs="Times New Roman"/>
          <w:sz w:val="24"/>
          <w:szCs w:val="24"/>
        </w:rPr>
        <w:t xml:space="preserve"> Neither </w:t>
      </w:r>
      <w:proofErr w:type="spellStart"/>
      <w:r w:rsidR="00BD4B19">
        <w:rPr>
          <w:rFonts w:ascii="Times New Roman" w:hAnsi="Times New Roman" w:cs="Times New Roman"/>
          <w:sz w:val="24"/>
          <w:szCs w:val="24"/>
        </w:rPr>
        <w:t>Urwand</w:t>
      </w:r>
      <w:proofErr w:type="spellEnd"/>
      <w:r w:rsidR="00BD4B19">
        <w:rPr>
          <w:rFonts w:ascii="Times New Roman" w:hAnsi="Times New Roman" w:cs="Times New Roman"/>
          <w:sz w:val="24"/>
          <w:szCs w:val="24"/>
        </w:rPr>
        <w:t xml:space="preserve"> </w:t>
      </w:r>
      <w:r w:rsidR="0084059F">
        <w:rPr>
          <w:rFonts w:ascii="Times New Roman" w:hAnsi="Times New Roman" w:cs="Times New Roman"/>
          <w:sz w:val="24"/>
          <w:szCs w:val="24"/>
        </w:rPr>
        <w:t>n</w:t>
      </w:r>
      <w:r w:rsidR="00BD4B19">
        <w:rPr>
          <w:rFonts w:ascii="Times New Roman" w:hAnsi="Times New Roman" w:cs="Times New Roman"/>
          <w:sz w:val="24"/>
          <w:szCs w:val="24"/>
        </w:rPr>
        <w:t>or Doherty construct “Great Man” historic</w:t>
      </w:r>
      <w:r w:rsidR="002B3D86">
        <w:rPr>
          <w:rFonts w:ascii="Times New Roman" w:hAnsi="Times New Roman" w:cs="Times New Roman"/>
          <w:sz w:val="24"/>
          <w:szCs w:val="24"/>
        </w:rPr>
        <w:t>al accounts per se, but I suggest</w:t>
      </w:r>
      <w:r w:rsidR="0084059F">
        <w:rPr>
          <w:rFonts w:ascii="Times New Roman" w:hAnsi="Times New Roman" w:cs="Times New Roman"/>
          <w:sz w:val="24"/>
          <w:szCs w:val="24"/>
        </w:rPr>
        <w:t xml:space="preserve"> that both seek to base</w:t>
      </w:r>
      <w:r w:rsidR="00BD4B19">
        <w:rPr>
          <w:rFonts w:ascii="Times New Roman" w:hAnsi="Times New Roman" w:cs="Times New Roman"/>
          <w:sz w:val="24"/>
          <w:szCs w:val="24"/>
        </w:rPr>
        <w:t xml:space="preserve"> their accounts on biographically-based ‘influential persons’ explanatory arguments. Historical figures are prominent in both historical accounts and are portrayed as the ‘engineers’ of the machinery of the film industry during the period observed.</w:t>
      </w:r>
    </w:p>
    <w:p w:rsidR="002B3D86" w:rsidRPr="00EF06B5" w:rsidRDefault="002B3D86" w:rsidP="00A57D65">
      <w:pPr>
        <w:spacing w:line="480" w:lineRule="auto"/>
        <w:rPr>
          <w:rFonts w:ascii="Times New Roman" w:hAnsi="Times New Roman" w:cs="Times New Roman"/>
          <w:sz w:val="24"/>
          <w:szCs w:val="24"/>
        </w:rPr>
      </w:pPr>
      <w:r>
        <w:rPr>
          <w:rFonts w:ascii="Times New Roman" w:hAnsi="Times New Roman" w:cs="Times New Roman"/>
          <w:sz w:val="24"/>
          <w:szCs w:val="24"/>
        </w:rPr>
        <w:tab/>
      </w:r>
      <w:r w:rsidR="00987A3F">
        <w:rPr>
          <w:rFonts w:ascii="Times New Roman" w:hAnsi="Times New Roman" w:cs="Times New Roman"/>
          <w:sz w:val="24"/>
          <w:szCs w:val="24"/>
        </w:rPr>
        <w:t xml:space="preserve">In a similar way, both </w:t>
      </w:r>
      <w:r>
        <w:rPr>
          <w:rFonts w:ascii="Times New Roman" w:hAnsi="Times New Roman" w:cs="Times New Roman"/>
          <w:sz w:val="24"/>
          <w:szCs w:val="24"/>
        </w:rPr>
        <w:t xml:space="preserve">Doherty and </w:t>
      </w:r>
      <w:proofErr w:type="spellStart"/>
      <w:r>
        <w:rPr>
          <w:rFonts w:ascii="Times New Roman" w:hAnsi="Times New Roman" w:cs="Times New Roman"/>
          <w:sz w:val="24"/>
          <w:szCs w:val="24"/>
        </w:rPr>
        <w:t>Urwand’s</w:t>
      </w:r>
      <w:proofErr w:type="spellEnd"/>
      <w:r>
        <w:rPr>
          <w:rFonts w:ascii="Times New Roman" w:hAnsi="Times New Roman" w:cs="Times New Roman"/>
          <w:sz w:val="24"/>
          <w:szCs w:val="24"/>
        </w:rPr>
        <w:t xml:space="preserve"> historical accounts organize th</w:t>
      </w:r>
      <w:r w:rsidR="006B6785">
        <w:rPr>
          <w:rFonts w:ascii="Times New Roman" w:hAnsi="Times New Roman" w:cs="Times New Roman"/>
          <w:sz w:val="24"/>
          <w:szCs w:val="24"/>
        </w:rPr>
        <w:t>e facts to explain the workings</w:t>
      </w:r>
      <w:r>
        <w:rPr>
          <w:rFonts w:ascii="Times New Roman" w:hAnsi="Times New Roman" w:cs="Times New Roman"/>
          <w:sz w:val="24"/>
          <w:szCs w:val="24"/>
        </w:rPr>
        <w:t xml:space="preserve"> of the American film industry in the 1930s. Doherty explains the MPPDA (both Hays and Breen offices) as having a laissez-faire attitude toward the studio’s dealings with the Nazi regime (Doherty, 44). </w:t>
      </w:r>
      <w:r w:rsidR="00EF06B5">
        <w:rPr>
          <w:rFonts w:ascii="Times New Roman" w:hAnsi="Times New Roman" w:cs="Times New Roman"/>
          <w:sz w:val="24"/>
          <w:szCs w:val="24"/>
        </w:rPr>
        <w:t xml:space="preserve">In </w:t>
      </w:r>
      <w:proofErr w:type="spellStart"/>
      <w:r w:rsidR="00EF06B5">
        <w:rPr>
          <w:rFonts w:ascii="Times New Roman" w:hAnsi="Times New Roman" w:cs="Times New Roman"/>
          <w:sz w:val="24"/>
          <w:szCs w:val="24"/>
        </w:rPr>
        <w:t>Urwand’s</w:t>
      </w:r>
      <w:proofErr w:type="spellEnd"/>
      <w:r w:rsidR="00EF06B5">
        <w:rPr>
          <w:rFonts w:ascii="Times New Roman" w:hAnsi="Times New Roman" w:cs="Times New Roman"/>
          <w:sz w:val="24"/>
          <w:szCs w:val="24"/>
        </w:rPr>
        <w:t xml:space="preserve"> account of the </w:t>
      </w:r>
      <w:r w:rsidR="006B6785">
        <w:rPr>
          <w:rFonts w:ascii="Times New Roman" w:hAnsi="Times New Roman" w:cs="Times New Roman"/>
          <w:sz w:val="24"/>
          <w:szCs w:val="24"/>
        </w:rPr>
        <w:t xml:space="preserve">resistance to the proposed film, </w:t>
      </w:r>
      <w:r w:rsidR="006B6785">
        <w:rPr>
          <w:rFonts w:ascii="Times New Roman" w:hAnsi="Times New Roman" w:cs="Times New Roman"/>
          <w:i/>
          <w:sz w:val="24"/>
          <w:szCs w:val="24"/>
        </w:rPr>
        <w:t>The Mad Dog of Europe</w:t>
      </w:r>
      <w:r w:rsidR="00EF06B5">
        <w:rPr>
          <w:rFonts w:ascii="Times New Roman" w:hAnsi="Times New Roman" w:cs="Times New Roman"/>
          <w:sz w:val="24"/>
          <w:szCs w:val="24"/>
        </w:rPr>
        <w:t xml:space="preserve">, it is </w:t>
      </w:r>
      <w:r w:rsidR="00521952">
        <w:rPr>
          <w:rFonts w:ascii="Times New Roman" w:hAnsi="Times New Roman" w:cs="Times New Roman"/>
          <w:sz w:val="24"/>
          <w:szCs w:val="24"/>
        </w:rPr>
        <w:t xml:space="preserve">made </w:t>
      </w:r>
      <w:r w:rsidR="00EF06B5">
        <w:rPr>
          <w:rFonts w:ascii="Times New Roman" w:hAnsi="Times New Roman" w:cs="Times New Roman"/>
          <w:sz w:val="24"/>
          <w:szCs w:val="24"/>
        </w:rPr>
        <w:t xml:space="preserve">clear through a letter written by the head of the PCA, Joseph Breen, that the film was </w:t>
      </w:r>
      <w:r w:rsidR="00521952">
        <w:rPr>
          <w:rFonts w:ascii="Times New Roman" w:hAnsi="Times New Roman" w:cs="Times New Roman"/>
          <w:sz w:val="24"/>
          <w:szCs w:val="24"/>
        </w:rPr>
        <w:t xml:space="preserve">officially </w:t>
      </w:r>
      <w:r w:rsidR="00EF06B5">
        <w:rPr>
          <w:rFonts w:ascii="Times New Roman" w:hAnsi="Times New Roman" w:cs="Times New Roman"/>
          <w:sz w:val="24"/>
          <w:szCs w:val="24"/>
        </w:rPr>
        <w:t>deemed propagandistic</w:t>
      </w:r>
      <w:r w:rsidR="00521952">
        <w:rPr>
          <w:rFonts w:ascii="Times New Roman" w:hAnsi="Times New Roman" w:cs="Times New Roman"/>
          <w:sz w:val="24"/>
          <w:szCs w:val="24"/>
        </w:rPr>
        <w:t>,</w:t>
      </w:r>
      <w:r w:rsidR="00EF06B5">
        <w:rPr>
          <w:rFonts w:ascii="Times New Roman" w:hAnsi="Times New Roman" w:cs="Times New Roman"/>
          <w:sz w:val="24"/>
          <w:szCs w:val="24"/>
        </w:rPr>
        <w:t xml:space="preserve"> and not entertainment (</w:t>
      </w:r>
      <w:proofErr w:type="spellStart"/>
      <w:r w:rsidR="00EF06B5">
        <w:rPr>
          <w:rFonts w:ascii="Times New Roman" w:hAnsi="Times New Roman" w:cs="Times New Roman"/>
          <w:sz w:val="24"/>
          <w:szCs w:val="24"/>
        </w:rPr>
        <w:t>Urwand</w:t>
      </w:r>
      <w:proofErr w:type="spellEnd"/>
      <w:r w:rsidR="00EF06B5">
        <w:rPr>
          <w:rFonts w:ascii="Times New Roman" w:hAnsi="Times New Roman" w:cs="Times New Roman"/>
          <w:sz w:val="24"/>
          <w:szCs w:val="24"/>
        </w:rPr>
        <w:t>, 69). Al Rosen, an agent who owned the property then sued the MPPDA and not individual studios in order to have the film produced (</w:t>
      </w:r>
      <w:proofErr w:type="spellStart"/>
      <w:r w:rsidR="00EF06B5">
        <w:rPr>
          <w:rFonts w:ascii="Times New Roman" w:hAnsi="Times New Roman" w:cs="Times New Roman"/>
          <w:sz w:val="24"/>
          <w:szCs w:val="24"/>
        </w:rPr>
        <w:t>Urwand</w:t>
      </w:r>
      <w:proofErr w:type="spellEnd"/>
      <w:r w:rsidR="00EF06B5">
        <w:rPr>
          <w:rFonts w:ascii="Times New Roman" w:hAnsi="Times New Roman" w:cs="Times New Roman"/>
          <w:sz w:val="24"/>
          <w:szCs w:val="24"/>
        </w:rPr>
        <w:t xml:space="preserve">, 74). </w:t>
      </w:r>
      <w:r w:rsidR="006B6785">
        <w:rPr>
          <w:rFonts w:ascii="Times New Roman" w:hAnsi="Times New Roman" w:cs="Times New Roman"/>
          <w:sz w:val="24"/>
          <w:szCs w:val="24"/>
        </w:rPr>
        <w:t>The two historical accounts both reveal the MPPDA to be</w:t>
      </w:r>
      <w:r w:rsidR="00EF06B5">
        <w:rPr>
          <w:rFonts w:ascii="Times New Roman" w:hAnsi="Times New Roman" w:cs="Times New Roman"/>
          <w:sz w:val="24"/>
          <w:szCs w:val="24"/>
        </w:rPr>
        <w:t xml:space="preserve"> an agency acting as a </w:t>
      </w:r>
      <w:r w:rsidR="002417C5">
        <w:rPr>
          <w:rFonts w:ascii="Times New Roman" w:hAnsi="Times New Roman" w:cs="Times New Roman"/>
          <w:sz w:val="24"/>
          <w:szCs w:val="24"/>
        </w:rPr>
        <w:t>‘</w:t>
      </w:r>
      <w:r w:rsidR="00EF06B5">
        <w:rPr>
          <w:rFonts w:ascii="Times New Roman" w:hAnsi="Times New Roman" w:cs="Times New Roman"/>
          <w:sz w:val="24"/>
          <w:szCs w:val="24"/>
        </w:rPr>
        <w:t>buffer</w:t>
      </w:r>
      <w:r w:rsidR="002417C5">
        <w:rPr>
          <w:rFonts w:ascii="Times New Roman" w:hAnsi="Times New Roman" w:cs="Times New Roman"/>
          <w:sz w:val="24"/>
          <w:szCs w:val="24"/>
        </w:rPr>
        <w:t>’</w:t>
      </w:r>
      <w:r w:rsidR="00EF06B5">
        <w:rPr>
          <w:rFonts w:ascii="Times New Roman" w:hAnsi="Times New Roman" w:cs="Times New Roman"/>
          <w:sz w:val="24"/>
          <w:szCs w:val="24"/>
        </w:rPr>
        <w:t xml:space="preserve"> for the studios, allowing the studios to operate under an ‘entertainment ethic’. Although both historians seek to demonstrate collusion between </w:t>
      </w:r>
      <w:r w:rsidR="00521952">
        <w:rPr>
          <w:rFonts w:ascii="Times New Roman" w:hAnsi="Times New Roman" w:cs="Times New Roman"/>
          <w:sz w:val="24"/>
          <w:szCs w:val="24"/>
        </w:rPr>
        <w:t xml:space="preserve">Hollywood </w:t>
      </w:r>
      <w:r w:rsidR="00EF06B5">
        <w:rPr>
          <w:rFonts w:ascii="Times New Roman" w:hAnsi="Times New Roman" w:cs="Times New Roman"/>
          <w:sz w:val="24"/>
          <w:szCs w:val="24"/>
        </w:rPr>
        <w:t>studios and the Nazi regime, they also both provide evidence that the relationship of the studio</w:t>
      </w:r>
      <w:r w:rsidR="00521952">
        <w:rPr>
          <w:rFonts w:ascii="Times New Roman" w:hAnsi="Times New Roman" w:cs="Times New Roman"/>
          <w:sz w:val="24"/>
          <w:szCs w:val="24"/>
        </w:rPr>
        <w:t>s</w:t>
      </w:r>
      <w:r w:rsidR="00EF06B5">
        <w:rPr>
          <w:rFonts w:ascii="Times New Roman" w:hAnsi="Times New Roman" w:cs="Times New Roman"/>
          <w:sz w:val="24"/>
          <w:szCs w:val="24"/>
        </w:rPr>
        <w:t xml:space="preserve"> to the Nazi regime was largely determined by social/cultural factors related to film maintaining its role as an entertainme</w:t>
      </w:r>
      <w:r w:rsidR="00436EEC">
        <w:rPr>
          <w:rFonts w:ascii="Times New Roman" w:hAnsi="Times New Roman" w:cs="Times New Roman"/>
          <w:sz w:val="24"/>
          <w:szCs w:val="24"/>
        </w:rPr>
        <w:t>nt form. Don Crafton asserts that</w:t>
      </w:r>
      <w:r w:rsidR="00EF06B5">
        <w:rPr>
          <w:rFonts w:ascii="Times New Roman" w:hAnsi="Times New Roman" w:cs="Times New Roman"/>
          <w:sz w:val="24"/>
          <w:szCs w:val="24"/>
        </w:rPr>
        <w:t xml:space="preserve"> this ‘entertainment ethic’ (</w:t>
      </w:r>
      <w:r w:rsidR="00521952">
        <w:rPr>
          <w:rFonts w:ascii="Times New Roman" w:hAnsi="Times New Roman" w:cs="Times New Roman"/>
          <w:sz w:val="24"/>
          <w:szCs w:val="24"/>
        </w:rPr>
        <w:t xml:space="preserve">a </w:t>
      </w:r>
      <w:r w:rsidR="00EF06B5">
        <w:rPr>
          <w:rFonts w:ascii="Times New Roman" w:hAnsi="Times New Roman" w:cs="Times New Roman"/>
          <w:sz w:val="24"/>
          <w:szCs w:val="24"/>
        </w:rPr>
        <w:t xml:space="preserve">term coined by Richard </w:t>
      </w:r>
      <w:proofErr w:type="spellStart"/>
      <w:r w:rsidR="00EF06B5">
        <w:rPr>
          <w:rFonts w:ascii="Times New Roman" w:hAnsi="Times New Roman" w:cs="Times New Roman"/>
          <w:sz w:val="24"/>
          <w:szCs w:val="24"/>
        </w:rPr>
        <w:t>Maltby</w:t>
      </w:r>
      <w:proofErr w:type="spellEnd"/>
      <w:r w:rsidR="00EF06B5">
        <w:rPr>
          <w:rFonts w:ascii="Times New Roman" w:hAnsi="Times New Roman" w:cs="Times New Roman"/>
          <w:sz w:val="24"/>
          <w:szCs w:val="24"/>
        </w:rPr>
        <w:t xml:space="preserve">) </w:t>
      </w:r>
      <w:r w:rsidR="00521952">
        <w:rPr>
          <w:rFonts w:ascii="Times New Roman" w:hAnsi="Times New Roman" w:cs="Times New Roman"/>
          <w:sz w:val="24"/>
          <w:szCs w:val="24"/>
        </w:rPr>
        <w:t>wa</w:t>
      </w:r>
      <w:r w:rsidR="006B6785">
        <w:rPr>
          <w:rFonts w:ascii="Times New Roman" w:hAnsi="Times New Roman" w:cs="Times New Roman"/>
          <w:sz w:val="24"/>
          <w:szCs w:val="24"/>
        </w:rPr>
        <w:t>s an ‘apology’ by the studios,</w:t>
      </w:r>
      <w:r w:rsidR="00521952">
        <w:rPr>
          <w:rFonts w:ascii="Times New Roman" w:hAnsi="Times New Roman" w:cs="Times New Roman"/>
          <w:sz w:val="24"/>
          <w:szCs w:val="24"/>
        </w:rPr>
        <w:t xml:space="preserve"> but was also an ethic governed by the idea that films should please the most and offend the fewest in order to divorce the industry from any particular social message that might be </w:t>
      </w:r>
      <w:r w:rsidR="002417C5">
        <w:rPr>
          <w:rFonts w:ascii="Times New Roman" w:hAnsi="Times New Roman" w:cs="Times New Roman"/>
          <w:sz w:val="24"/>
          <w:szCs w:val="24"/>
        </w:rPr>
        <w:t xml:space="preserve">independently </w:t>
      </w:r>
      <w:r w:rsidR="00521952">
        <w:rPr>
          <w:rFonts w:ascii="Times New Roman" w:hAnsi="Times New Roman" w:cs="Times New Roman"/>
          <w:sz w:val="24"/>
          <w:szCs w:val="24"/>
        </w:rPr>
        <w:t xml:space="preserve">decoded by the </w:t>
      </w:r>
      <w:r w:rsidR="00521952">
        <w:rPr>
          <w:rFonts w:ascii="Times New Roman" w:hAnsi="Times New Roman" w:cs="Times New Roman"/>
          <w:sz w:val="24"/>
          <w:szCs w:val="24"/>
        </w:rPr>
        <w:lastRenderedPageBreak/>
        <w:t>audience (Crafton, 70).</w:t>
      </w:r>
      <w:r w:rsidR="00AB774B">
        <w:rPr>
          <w:rFonts w:ascii="Times New Roman" w:hAnsi="Times New Roman" w:cs="Times New Roman"/>
          <w:sz w:val="24"/>
          <w:szCs w:val="24"/>
        </w:rPr>
        <w:t xml:space="preserve"> A crisis of representation in the film industry in the 1930s is noted by both historians and arguably has its roots in social/cultural concerns of the moment. Doherty writes, “</w:t>
      </w:r>
      <w:proofErr w:type="gramStart"/>
      <w:r w:rsidR="00AB774B">
        <w:rPr>
          <w:rFonts w:ascii="Times New Roman" w:hAnsi="Times New Roman" w:cs="Times New Roman"/>
          <w:sz w:val="24"/>
          <w:szCs w:val="24"/>
        </w:rPr>
        <w:t>nearly</w:t>
      </w:r>
      <w:proofErr w:type="gramEnd"/>
      <w:r w:rsidR="00AB774B">
        <w:rPr>
          <w:rFonts w:ascii="Times New Roman" w:hAnsi="Times New Roman" w:cs="Times New Roman"/>
          <w:sz w:val="24"/>
          <w:szCs w:val="24"/>
        </w:rPr>
        <w:t xml:space="preserve"> as conspicuous as the absence of the Nazis was the disappearance of the Jews”, but he also admi</w:t>
      </w:r>
      <w:r w:rsidR="006B6785">
        <w:rPr>
          <w:rFonts w:ascii="Times New Roman" w:hAnsi="Times New Roman" w:cs="Times New Roman"/>
          <w:sz w:val="24"/>
          <w:szCs w:val="24"/>
        </w:rPr>
        <w:t>ts that the PCA was instituting</w:t>
      </w:r>
      <w:r w:rsidR="00AB774B">
        <w:rPr>
          <w:rFonts w:ascii="Times New Roman" w:hAnsi="Times New Roman" w:cs="Times New Roman"/>
          <w:sz w:val="24"/>
          <w:szCs w:val="24"/>
        </w:rPr>
        <w:t xml:space="preserve"> a general mandate of softening stereotypes (Doherty, 45). </w:t>
      </w:r>
      <w:proofErr w:type="spellStart"/>
      <w:r w:rsidR="001616A6">
        <w:rPr>
          <w:rFonts w:ascii="Times New Roman" w:hAnsi="Times New Roman" w:cs="Times New Roman"/>
          <w:sz w:val="24"/>
          <w:szCs w:val="24"/>
        </w:rPr>
        <w:t>Urwand</w:t>
      </w:r>
      <w:proofErr w:type="spellEnd"/>
      <w:r w:rsidR="001616A6">
        <w:rPr>
          <w:rFonts w:ascii="Times New Roman" w:hAnsi="Times New Roman" w:cs="Times New Roman"/>
          <w:sz w:val="24"/>
          <w:szCs w:val="24"/>
        </w:rPr>
        <w:t xml:space="preserve"> notes of the film, </w:t>
      </w:r>
      <w:r w:rsidR="001616A6">
        <w:rPr>
          <w:rFonts w:ascii="Times New Roman" w:hAnsi="Times New Roman" w:cs="Times New Roman"/>
          <w:sz w:val="24"/>
          <w:szCs w:val="24"/>
          <w:u w:val="single"/>
        </w:rPr>
        <w:t>The House of Rothschild</w:t>
      </w:r>
      <w:r w:rsidR="001616A6">
        <w:rPr>
          <w:rFonts w:ascii="Times New Roman" w:hAnsi="Times New Roman" w:cs="Times New Roman"/>
          <w:sz w:val="24"/>
          <w:szCs w:val="24"/>
        </w:rPr>
        <w:t xml:space="preserve"> (1934), that it was produced and distributed despite having a double-edged portrayal of Jews (</w:t>
      </w:r>
      <w:proofErr w:type="spellStart"/>
      <w:r w:rsidR="001616A6">
        <w:rPr>
          <w:rFonts w:ascii="Times New Roman" w:hAnsi="Times New Roman" w:cs="Times New Roman"/>
          <w:sz w:val="24"/>
          <w:szCs w:val="24"/>
        </w:rPr>
        <w:t>Urwand</w:t>
      </w:r>
      <w:proofErr w:type="spellEnd"/>
      <w:r w:rsidR="001616A6">
        <w:rPr>
          <w:rFonts w:ascii="Times New Roman" w:hAnsi="Times New Roman" w:cs="Times New Roman"/>
          <w:sz w:val="24"/>
          <w:szCs w:val="24"/>
        </w:rPr>
        <w:t xml:space="preserve">, 89). The case of this film might be suggested as the enactment of the ‘softening’ of stereotypes through ambiguous and ambivalent representational forms. The MPPDA supported the distribution of </w:t>
      </w:r>
      <w:r w:rsidR="001616A6">
        <w:rPr>
          <w:rFonts w:ascii="Times New Roman" w:hAnsi="Times New Roman" w:cs="Times New Roman"/>
          <w:sz w:val="24"/>
          <w:szCs w:val="24"/>
          <w:u w:val="single"/>
        </w:rPr>
        <w:t>The House of Rothschild</w:t>
      </w:r>
      <w:r w:rsidR="001616A6">
        <w:rPr>
          <w:rFonts w:ascii="Times New Roman" w:hAnsi="Times New Roman" w:cs="Times New Roman"/>
          <w:sz w:val="24"/>
          <w:szCs w:val="24"/>
        </w:rPr>
        <w:t xml:space="preserve"> as its ambiguous representation </w:t>
      </w:r>
      <w:r w:rsidR="00436EEC">
        <w:rPr>
          <w:rFonts w:ascii="Times New Roman" w:hAnsi="Times New Roman" w:cs="Times New Roman"/>
          <w:sz w:val="24"/>
          <w:szCs w:val="24"/>
        </w:rPr>
        <w:t xml:space="preserve">of Jews </w:t>
      </w:r>
      <w:r w:rsidR="001616A6">
        <w:rPr>
          <w:rFonts w:ascii="Times New Roman" w:hAnsi="Times New Roman" w:cs="Times New Roman"/>
          <w:sz w:val="24"/>
          <w:szCs w:val="24"/>
        </w:rPr>
        <w:t xml:space="preserve">(as evidenced by the Nazi’s extraction of excerpts from it for their own </w:t>
      </w:r>
      <w:proofErr w:type="spellStart"/>
      <w:r w:rsidR="001616A6">
        <w:rPr>
          <w:rFonts w:ascii="Times New Roman" w:hAnsi="Times New Roman" w:cs="Times New Roman"/>
          <w:sz w:val="24"/>
          <w:szCs w:val="24"/>
        </w:rPr>
        <w:t>anti-semitic</w:t>
      </w:r>
      <w:proofErr w:type="spellEnd"/>
      <w:r w:rsidR="001616A6">
        <w:rPr>
          <w:rFonts w:ascii="Times New Roman" w:hAnsi="Times New Roman" w:cs="Times New Roman"/>
          <w:sz w:val="24"/>
          <w:szCs w:val="24"/>
        </w:rPr>
        <w:t xml:space="preserve"> film of 1940, </w:t>
      </w:r>
      <w:r w:rsidR="001616A6">
        <w:rPr>
          <w:rFonts w:ascii="Times New Roman" w:hAnsi="Times New Roman" w:cs="Times New Roman"/>
          <w:sz w:val="24"/>
          <w:szCs w:val="24"/>
          <w:u w:val="single"/>
        </w:rPr>
        <w:t xml:space="preserve">Der </w:t>
      </w:r>
      <w:proofErr w:type="spellStart"/>
      <w:r w:rsidR="001616A6">
        <w:rPr>
          <w:rFonts w:ascii="Times New Roman" w:hAnsi="Times New Roman" w:cs="Times New Roman"/>
          <w:sz w:val="24"/>
          <w:szCs w:val="24"/>
          <w:u w:val="single"/>
        </w:rPr>
        <w:t>Ewige</w:t>
      </w:r>
      <w:proofErr w:type="spellEnd"/>
      <w:r w:rsidR="001616A6">
        <w:rPr>
          <w:rFonts w:ascii="Times New Roman" w:hAnsi="Times New Roman" w:cs="Times New Roman"/>
          <w:sz w:val="24"/>
          <w:szCs w:val="24"/>
          <w:u w:val="single"/>
        </w:rPr>
        <w:t xml:space="preserve"> Jude</w:t>
      </w:r>
      <w:r w:rsidR="00436EEC">
        <w:rPr>
          <w:rFonts w:ascii="Times New Roman" w:hAnsi="Times New Roman" w:cs="Times New Roman"/>
          <w:sz w:val="24"/>
          <w:szCs w:val="24"/>
        </w:rPr>
        <w:t xml:space="preserve">) </w:t>
      </w:r>
      <w:r w:rsidR="001616A6">
        <w:rPr>
          <w:rFonts w:ascii="Times New Roman" w:hAnsi="Times New Roman" w:cs="Times New Roman"/>
          <w:sz w:val="24"/>
          <w:szCs w:val="24"/>
        </w:rPr>
        <w:t xml:space="preserve">rendered the film acceptable within the social/cultural context of American society at the time. The historians frame </w:t>
      </w:r>
      <w:r w:rsidR="001616A6">
        <w:rPr>
          <w:rFonts w:ascii="Times New Roman" w:hAnsi="Times New Roman" w:cs="Times New Roman"/>
          <w:sz w:val="24"/>
          <w:szCs w:val="24"/>
          <w:u w:val="single"/>
        </w:rPr>
        <w:t>Rothschild</w:t>
      </w:r>
      <w:r w:rsidR="001616A6">
        <w:rPr>
          <w:rFonts w:ascii="Times New Roman" w:hAnsi="Times New Roman" w:cs="Times New Roman"/>
          <w:sz w:val="24"/>
          <w:szCs w:val="24"/>
        </w:rPr>
        <w:t xml:space="preserve"> in terms of ‘racial’ politics, however through a personal examination of one of the primary sources – an article from </w:t>
      </w:r>
      <w:r w:rsidR="001616A6">
        <w:rPr>
          <w:rFonts w:ascii="Times New Roman" w:hAnsi="Times New Roman" w:cs="Times New Roman"/>
          <w:i/>
          <w:sz w:val="24"/>
          <w:szCs w:val="24"/>
        </w:rPr>
        <w:t>Variety</w:t>
      </w:r>
      <w:r w:rsidR="00F51B2B">
        <w:rPr>
          <w:rFonts w:ascii="Times New Roman" w:hAnsi="Times New Roman" w:cs="Times New Roman"/>
          <w:sz w:val="24"/>
          <w:szCs w:val="24"/>
        </w:rPr>
        <w:t xml:space="preserve"> in </w:t>
      </w:r>
      <w:r w:rsidR="001616A6">
        <w:rPr>
          <w:rFonts w:ascii="Times New Roman" w:hAnsi="Times New Roman" w:cs="Times New Roman"/>
          <w:sz w:val="24"/>
          <w:szCs w:val="24"/>
        </w:rPr>
        <w:t>1934</w:t>
      </w:r>
      <w:r w:rsidR="00F51B2B">
        <w:rPr>
          <w:rFonts w:ascii="Times New Roman" w:hAnsi="Times New Roman" w:cs="Times New Roman"/>
          <w:sz w:val="24"/>
          <w:szCs w:val="24"/>
        </w:rPr>
        <w:t>, cited by Doherty</w:t>
      </w:r>
      <w:r w:rsidR="001616A6">
        <w:rPr>
          <w:rFonts w:ascii="Times New Roman" w:hAnsi="Times New Roman" w:cs="Times New Roman"/>
          <w:sz w:val="24"/>
          <w:szCs w:val="24"/>
        </w:rPr>
        <w:t xml:space="preserve"> – the film was construed as playing on “religious angles” and not racial ones. This closer examination of the sources begs many questions regarding the historians</w:t>
      </w:r>
      <w:r w:rsidR="00C82CFE">
        <w:rPr>
          <w:rFonts w:ascii="Times New Roman" w:hAnsi="Times New Roman" w:cs="Times New Roman"/>
          <w:sz w:val="24"/>
          <w:szCs w:val="24"/>
        </w:rPr>
        <w:t xml:space="preserve"> spuriously</w:t>
      </w:r>
      <w:r w:rsidR="001616A6">
        <w:rPr>
          <w:rFonts w:ascii="Times New Roman" w:hAnsi="Times New Roman" w:cs="Times New Roman"/>
          <w:sz w:val="24"/>
          <w:szCs w:val="24"/>
        </w:rPr>
        <w:t xml:space="preserve"> importing a contemporary rhetoric </w:t>
      </w:r>
      <w:r w:rsidR="006B6785">
        <w:rPr>
          <w:rFonts w:ascii="Times New Roman" w:hAnsi="Times New Roman" w:cs="Times New Roman"/>
          <w:sz w:val="24"/>
          <w:szCs w:val="24"/>
        </w:rPr>
        <w:t>in</w:t>
      </w:r>
      <w:r w:rsidR="001616A6">
        <w:rPr>
          <w:rFonts w:ascii="Times New Roman" w:hAnsi="Times New Roman" w:cs="Times New Roman"/>
          <w:sz w:val="24"/>
          <w:szCs w:val="24"/>
        </w:rPr>
        <w:t xml:space="preserve">to their historical framework </w:t>
      </w:r>
      <w:r w:rsidR="00C82CFE">
        <w:rPr>
          <w:rFonts w:ascii="Times New Roman" w:hAnsi="Times New Roman" w:cs="Times New Roman"/>
          <w:sz w:val="24"/>
          <w:szCs w:val="24"/>
        </w:rPr>
        <w:t xml:space="preserve">in such a way that </w:t>
      </w:r>
      <w:r w:rsidR="006B6785">
        <w:rPr>
          <w:rFonts w:ascii="Times New Roman" w:hAnsi="Times New Roman" w:cs="Times New Roman"/>
          <w:sz w:val="24"/>
          <w:szCs w:val="24"/>
        </w:rPr>
        <w:t>runs counter</w:t>
      </w:r>
      <w:r w:rsidR="00C82CFE">
        <w:rPr>
          <w:rFonts w:ascii="Times New Roman" w:hAnsi="Times New Roman" w:cs="Times New Roman"/>
          <w:sz w:val="24"/>
          <w:szCs w:val="24"/>
        </w:rPr>
        <w:t xml:space="preserve"> to the values and ethics that determined policy and action in the period in question. </w:t>
      </w:r>
      <w:r w:rsidR="001616A6">
        <w:rPr>
          <w:rFonts w:ascii="Times New Roman" w:hAnsi="Times New Roman" w:cs="Times New Roman"/>
          <w:sz w:val="24"/>
          <w:szCs w:val="24"/>
        </w:rPr>
        <w:t xml:space="preserve"> </w:t>
      </w:r>
      <w:r w:rsidR="00521952">
        <w:rPr>
          <w:rFonts w:ascii="Times New Roman" w:hAnsi="Times New Roman" w:cs="Times New Roman"/>
          <w:sz w:val="24"/>
          <w:szCs w:val="24"/>
        </w:rPr>
        <w:t xml:space="preserve">   </w:t>
      </w:r>
      <w:r w:rsidR="00EF06B5">
        <w:rPr>
          <w:rFonts w:ascii="Times New Roman" w:hAnsi="Times New Roman" w:cs="Times New Roman"/>
          <w:sz w:val="24"/>
          <w:szCs w:val="24"/>
        </w:rPr>
        <w:t xml:space="preserve">   </w:t>
      </w:r>
    </w:p>
    <w:p w:rsidR="00FC3813" w:rsidRDefault="00521A4C" w:rsidP="00A57D65">
      <w:pPr>
        <w:spacing w:line="480" w:lineRule="auto"/>
        <w:rPr>
          <w:rFonts w:ascii="Times New Roman" w:hAnsi="Times New Roman" w:cs="Times New Roman"/>
          <w:sz w:val="24"/>
          <w:szCs w:val="24"/>
        </w:rPr>
      </w:pPr>
      <w:r>
        <w:rPr>
          <w:rFonts w:ascii="Times New Roman" w:hAnsi="Times New Roman" w:cs="Times New Roman"/>
          <w:sz w:val="24"/>
          <w:szCs w:val="24"/>
        </w:rPr>
        <w:tab/>
        <w:t>Undeniably, someth</w:t>
      </w:r>
      <w:r w:rsidR="00E3725E">
        <w:rPr>
          <w:rFonts w:ascii="Times New Roman" w:hAnsi="Times New Roman" w:cs="Times New Roman"/>
          <w:sz w:val="24"/>
          <w:szCs w:val="24"/>
        </w:rPr>
        <w:t>ing has to turn the crank of</w:t>
      </w:r>
      <w:r>
        <w:rPr>
          <w:rFonts w:ascii="Times New Roman" w:hAnsi="Times New Roman" w:cs="Times New Roman"/>
          <w:sz w:val="24"/>
          <w:szCs w:val="24"/>
        </w:rPr>
        <w:t xml:space="preserve"> machinery – a lever, if you will - for the ‘engineers’ to make the machine work. </w:t>
      </w:r>
      <w:proofErr w:type="spellStart"/>
      <w:r>
        <w:rPr>
          <w:rFonts w:ascii="Times New Roman" w:hAnsi="Times New Roman" w:cs="Times New Roman"/>
          <w:sz w:val="24"/>
          <w:szCs w:val="24"/>
        </w:rPr>
        <w:t>Urwand</w:t>
      </w:r>
      <w:proofErr w:type="spellEnd"/>
      <w:r>
        <w:rPr>
          <w:rFonts w:ascii="Times New Roman" w:hAnsi="Times New Roman" w:cs="Times New Roman"/>
          <w:sz w:val="24"/>
          <w:szCs w:val="24"/>
        </w:rPr>
        <w:t xml:space="preserve"> and Doherty demonstrate that the social/cultural context of audience reception largely determined the actions taken by the major agencies of the American film industry, but they also reveal that economics and aesthetics ‘competed’ to determine the form of those actions.</w:t>
      </w:r>
      <w:r w:rsidR="00E3725E">
        <w:rPr>
          <w:rFonts w:ascii="Times New Roman" w:hAnsi="Times New Roman" w:cs="Times New Roman"/>
          <w:sz w:val="24"/>
          <w:szCs w:val="24"/>
        </w:rPr>
        <w:t xml:space="preserve"> </w:t>
      </w:r>
      <w:r w:rsidR="007B5728">
        <w:rPr>
          <w:rFonts w:ascii="Times New Roman" w:hAnsi="Times New Roman" w:cs="Times New Roman"/>
          <w:sz w:val="24"/>
          <w:szCs w:val="24"/>
        </w:rPr>
        <w:t>Doherty seeks to trace the significance of the ‘poaching’ of Jewish film personnel in Germany during the Nazi regime (Doherty, 17</w:t>
      </w:r>
      <w:r w:rsidR="00783E27">
        <w:rPr>
          <w:rFonts w:ascii="Times New Roman" w:hAnsi="Times New Roman" w:cs="Times New Roman"/>
          <w:sz w:val="24"/>
          <w:szCs w:val="24"/>
        </w:rPr>
        <w:t xml:space="preserve"> &amp; 22</w:t>
      </w:r>
      <w:r w:rsidR="007B5728">
        <w:rPr>
          <w:rFonts w:ascii="Times New Roman" w:hAnsi="Times New Roman" w:cs="Times New Roman"/>
          <w:sz w:val="24"/>
          <w:szCs w:val="24"/>
        </w:rPr>
        <w:t xml:space="preserve">). </w:t>
      </w:r>
      <w:proofErr w:type="spellStart"/>
      <w:r w:rsidR="007B5728">
        <w:rPr>
          <w:rFonts w:ascii="Times New Roman" w:hAnsi="Times New Roman" w:cs="Times New Roman"/>
          <w:sz w:val="24"/>
          <w:szCs w:val="24"/>
        </w:rPr>
        <w:t>Urw</w:t>
      </w:r>
      <w:r w:rsidR="006B6785">
        <w:rPr>
          <w:rFonts w:ascii="Times New Roman" w:hAnsi="Times New Roman" w:cs="Times New Roman"/>
          <w:sz w:val="24"/>
          <w:szCs w:val="24"/>
        </w:rPr>
        <w:t>and</w:t>
      </w:r>
      <w:proofErr w:type="spellEnd"/>
      <w:r w:rsidR="006B6785">
        <w:rPr>
          <w:rFonts w:ascii="Times New Roman" w:hAnsi="Times New Roman" w:cs="Times New Roman"/>
          <w:sz w:val="24"/>
          <w:szCs w:val="24"/>
        </w:rPr>
        <w:t xml:space="preserve"> notes </w:t>
      </w:r>
      <w:r w:rsidR="006B6785">
        <w:rPr>
          <w:rFonts w:ascii="Times New Roman" w:hAnsi="Times New Roman" w:cs="Times New Roman"/>
          <w:sz w:val="24"/>
          <w:szCs w:val="24"/>
        </w:rPr>
        <w:lastRenderedPageBreak/>
        <w:t xml:space="preserve">that </w:t>
      </w:r>
      <w:r w:rsidR="007B5728">
        <w:rPr>
          <w:rFonts w:ascii="Times New Roman" w:hAnsi="Times New Roman" w:cs="Times New Roman"/>
          <w:sz w:val="24"/>
          <w:szCs w:val="24"/>
        </w:rPr>
        <w:t xml:space="preserve">personnel </w:t>
      </w:r>
      <w:r w:rsidR="006B6785">
        <w:rPr>
          <w:rFonts w:ascii="Times New Roman" w:hAnsi="Times New Roman" w:cs="Times New Roman"/>
          <w:sz w:val="24"/>
          <w:szCs w:val="24"/>
        </w:rPr>
        <w:t>were “sacrificed”, which</w:t>
      </w:r>
      <w:r w:rsidR="007B5728">
        <w:rPr>
          <w:rFonts w:ascii="Times New Roman" w:hAnsi="Times New Roman" w:cs="Times New Roman"/>
          <w:sz w:val="24"/>
          <w:szCs w:val="24"/>
        </w:rPr>
        <w:t xml:space="preserve"> allowed business to</w:t>
      </w:r>
      <w:r w:rsidR="006B6785">
        <w:rPr>
          <w:rFonts w:ascii="Times New Roman" w:hAnsi="Times New Roman" w:cs="Times New Roman"/>
          <w:sz w:val="24"/>
          <w:szCs w:val="24"/>
        </w:rPr>
        <w:t xml:space="preserve"> continue to</w:t>
      </w:r>
      <w:r w:rsidR="007B5728">
        <w:rPr>
          <w:rFonts w:ascii="Times New Roman" w:hAnsi="Times New Roman" w:cs="Times New Roman"/>
          <w:sz w:val="24"/>
          <w:szCs w:val="24"/>
        </w:rPr>
        <w:t xml:space="preserve"> operate</w:t>
      </w:r>
      <w:r w:rsidR="006B6785">
        <w:rPr>
          <w:rFonts w:ascii="Times New Roman" w:hAnsi="Times New Roman" w:cs="Times New Roman"/>
          <w:sz w:val="24"/>
          <w:szCs w:val="24"/>
        </w:rPr>
        <w:t xml:space="preserve">; the studios simply replaced Jewish employees </w:t>
      </w:r>
      <w:r w:rsidR="007B5728">
        <w:rPr>
          <w:rFonts w:ascii="Times New Roman" w:hAnsi="Times New Roman" w:cs="Times New Roman"/>
          <w:sz w:val="24"/>
          <w:szCs w:val="24"/>
        </w:rPr>
        <w:t>with less ‘offensive’ individua</w:t>
      </w:r>
      <w:r w:rsidR="006B6785">
        <w:rPr>
          <w:rFonts w:ascii="Times New Roman" w:hAnsi="Times New Roman" w:cs="Times New Roman"/>
          <w:sz w:val="24"/>
          <w:szCs w:val="24"/>
        </w:rPr>
        <w:t xml:space="preserve">ls according to Nazi ideology </w:t>
      </w:r>
      <w:r w:rsidR="007B5728">
        <w:rPr>
          <w:rFonts w:ascii="Times New Roman" w:hAnsi="Times New Roman" w:cs="Times New Roman"/>
          <w:sz w:val="24"/>
          <w:szCs w:val="24"/>
        </w:rPr>
        <w:t>(</w:t>
      </w:r>
      <w:proofErr w:type="spellStart"/>
      <w:r w:rsidR="007B5728">
        <w:rPr>
          <w:rFonts w:ascii="Times New Roman" w:hAnsi="Times New Roman" w:cs="Times New Roman"/>
          <w:sz w:val="24"/>
          <w:szCs w:val="24"/>
        </w:rPr>
        <w:t>Urwand</w:t>
      </w:r>
      <w:proofErr w:type="spellEnd"/>
      <w:r w:rsidR="007B5728">
        <w:rPr>
          <w:rFonts w:ascii="Times New Roman" w:hAnsi="Times New Roman" w:cs="Times New Roman"/>
          <w:sz w:val="24"/>
          <w:szCs w:val="24"/>
        </w:rPr>
        <w:t xml:space="preserve">, 57 &amp; 62). </w:t>
      </w:r>
      <w:r w:rsidR="00436EEC">
        <w:rPr>
          <w:rFonts w:ascii="Times New Roman" w:hAnsi="Times New Roman" w:cs="Times New Roman"/>
          <w:sz w:val="24"/>
          <w:szCs w:val="24"/>
        </w:rPr>
        <w:t>Doherty concludes, “J</w:t>
      </w:r>
      <w:r w:rsidR="00783E27">
        <w:rPr>
          <w:rFonts w:ascii="Times New Roman" w:hAnsi="Times New Roman" w:cs="Times New Roman"/>
          <w:sz w:val="24"/>
          <w:szCs w:val="24"/>
        </w:rPr>
        <w:t xml:space="preserve">ewish personnel in Germany was a fungible commodity” (Doherty, 40) </w:t>
      </w:r>
      <w:proofErr w:type="spellStart"/>
      <w:r w:rsidR="00783E27">
        <w:rPr>
          <w:rFonts w:ascii="Times New Roman" w:hAnsi="Times New Roman" w:cs="Times New Roman"/>
          <w:sz w:val="24"/>
          <w:szCs w:val="24"/>
        </w:rPr>
        <w:t>Urwand</w:t>
      </w:r>
      <w:proofErr w:type="spellEnd"/>
      <w:r w:rsidR="00783E27">
        <w:rPr>
          <w:rFonts w:ascii="Times New Roman" w:hAnsi="Times New Roman" w:cs="Times New Roman"/>
          <w:sz w:val="24"/>
          <w:szCs w:val="24"/>
        </w:rPr>
        <w:t xml:space="preserve"> provides an important economic consideration for this choice of the American studios – import quotas established in 1925 were loosened during the Nazi regime (</w:t>
      </w:r>
      <w:proofErr w:type="spellStart"/>
      <w:r w:rsidR="00783E27">
        <w:rPr>
          <w:rFonts w:ascii="Times New Roman" w:hAnsi="Times New Roman" w:cs="Times New Roman"/>
          <w:sz w:val="24"/>
          <w:szCs w:val="24"/>
        </w:rPr>
        <w:t>Urwand</w:t>
      </w:r>
      <w:proofErr w:type="spellEnd"/>
      <w:r w:rsidR="00783E27">
        <w:rPr>
          <w:rFonts w:ascii="Times New Roman" w:hAnsi="Times New Roman" w:cs="Times New Roman"/>
          <w:sz w:val="24"/>
          <w:szCs w:val="24"/>
        </w:rPr>
        <w:t>, 60). This economic consideration challenges the historians’ assertions of collusion, or even “codependency” of Hollywood and Nazism.</w:t>
      </w:r>
      <w:r w:rsidR="001D79D8">
        <w:rPr>
          <w:rFonts w:ascii="Times New Roman" w:hAnsi="Times New Roman" w:cs="Times New Roman"/>
          <w:sz w:val="24"/>
          <w:szCs w:val="24"/>
        </w:rPr>
        <w:t xml:space="preserve"> The economics of keeping markets open (consistent with laissez-faire capitalist mod</w:t>
      </w:r>
      <w:r w:rsidR="00436EEC">
        <w:rPr>
          <w:rFonts w:ascii="Times New Roman" w:hAnsi="Times New Roman" w:cs="Times New Roman"/>
          <w:sz w:val="24"/>
          <w:szCs w:val="24"/>
        </w:rPr>
        <w:t>els universally operating in industry of the</w:t>
      </w:r>
      <w:r w:rsidR="001D79D8">
        <w:rPr>
          <w:rFonts w:ascii="Times New Roman" w:hAnsi="Times New Roman" w:cs="Times New Roman"/>
          <w:sz w:val="24"/>
          <w:szCs w:val="24"/>
        </w:rPr>
        <w:t xml:space="preserve"> United States</w:t>
      </w:r>
      <w:r w:rsidR="00436EEC">
        <w:rPr>
          <w:rFonts w:ascii="Times New Roman" w:hAnsi="Times New Roman" w:cs="Times New Roman"/>
          <w:sz w:val="24"/>
          <w:szCs w:val="24"/>
        </w:rPr>
        <w:t xml:space="preserve"> at this time</w:t>
      </w:r>
      <w:r w:rsidR="001D79D8">
        <w:rPr>
          <w:rFonts w:ascii="Times New Roman" w:hAnsi="Times New Roman" w:cs="Times New Roman"/>
          <w:sz w:val="24"/>
          <w:szCs w:val="24"/>
        </w:rPr>
        <w:t xml:space="preserve">) would seem to refute that politics, or even morality, determined the actions of the studios to continue doing business in Germany. </w:t>
      </w:r>
      <w:r w:rsidR="005710A9">
        <w:rPr>
          <w:rFonts w:ascii="Times New Roman" w:hAnsi="Times New Roman" w:cs="Times New Roman"/>
          <w:sz w:val="24"/>
          <w:szCs w:val="24"/>
        </w:rPr>
        <w:t>This</w:t>
      </w:r>
      <w:r w:rsidR="00436EEC">
        <w:rPr>
          <w:rFonts w:ascii="Times New Roman" w:hAnsi="Times New Roman" w:cs="Times New Roman"/>
          <w:sz w:val="24"/>
          <w:szCs w:val="24"/>
        </w:rPr>
        <w:t xml:space="preserve"> claim</w:t>
      </w:r>
      <w:r w:rsidR="005710A9">
        <w:rPr>
          <w:rFonts w:ascii="Times New Roman" w:hAnsi="Times New Roman" w:cs="Times New Roman"/>
          <w:sz w:val="24"/>
          <w:szCs w:val="24"/>
        </w:rPr>
        <w:t xml:space="preserve"> is further evident through the accounts of some of the Hollywood moguls continuing to do business in Germany </w:t>
      </w:r>
      <w:r w:rsidR="00F51B2B">
        <w:rPr>
          <w:rFonts w:ascii="Times New Roman" w:hAnsi="Times New Roman" w:cs="Times New Roman"/>
          <w:sz w:val="24"/>
          <w:szCs w:val="24"/>
        </w:rPr>
        <w:t xml:space="preserve">through their studios </w:t>
      </w:r>
      <w:r w:rsidR="005710A9">
        <w:rPr>
          <w:rFonts w:ascii="Times New Roman" w:hAnsi="Times New Roman" w:cs="Times New Roman"/>
          <w:sz w:val="24"/>
          <w:szCs w:val="24"/>
        </w:rPr>
        <w:t xml:space="preserve">while also </w:t>
      </w:r>
      <w:r w:rsidR="00F51B2B">
        <w:rPr>
          <w:rFonts w:ascii="Times New Roman" w:hAnsi="Times New Roman" w:cs="Times New Roman"/>
          <w:sz w:val="24"/>
          <w:szCs w:val="24"/>
        </w:rPr>
        <w:t xml:space="preserve">personally </w:t>
      </w:r>
      <w:r w:rsidR="00436EEC">
        <w:rPr>
          <w:rFonts w:ascii="Times New Roman" w:hAnsi="Times New Roman" w:cs="Times New Roman"/>
          <w:sz w:val="24"/>
          <w:szCs w:val="24"/>
        </w:rPr>
        <w:t xml:space="preserve">investing great time, </w:t>
      </w:r>
      <w:r w:rsidR="005710A9">
        <w:rPr>
          <w:rFonts w:ascii="Times New Roman" w:hAnsi="Times New Roman" w:cs="Times New Roman"/>
          <w:sz w:val="24"/>
          <w:szCs w:val="24"/>
        </w:rPr>
        <w:t>money</w:t>
      </w:r>
      <w:r w:rsidR="00436EEC">
        <w:rPr>
          <w:rFonts w:ascii="Times New Roman" w:hAnsi="Times New Roman" w:cs="Times New Roman"/>
          <w:sz w:val="24"/>
          <w:szCs w:val="24"/>
        </w:rPr>
        <w:t xml:space="preserve"> and heartache</w:t>
      </w:r>
      <w:r w:rsidR="005710A9">
        <w:rPr>
          <w:rFonts w:ascii="Times New Roman" w:hAnsi="Times New Roman" w:cs="Times New Roman"/>
          <w:sz w:val="24"/>
          <w:szCs w:val="24"/>
        </w:rPr>
        <w:t xml:space="preserve"> into the res</w:t>
      </w:r>
      <w:r w:rsidR="00F51B2B">
        <w:rPr>
          <w:rFonts w:ascii="Times New Roman" w:hAnsi="Times New Roman" w:cs="Times New Roman"/>
          <w:sz w:val="24"/>
          <w:szCs w:val="24"/>
        </w:rPr>
        <w:t>cuing of Jews from Germany (</w:t>
      </w:r>
      <w:proofErr w:type="spellStart"/>
      <w:r w:rsidR="00F51B2B">
        <w:rPr>
          <w:rFonts w:ascii="Times New Roman" w:hAnsi="Times New Roman" w:cs="Times New Roman"/>
          <w:sz w:val="24"/>
          <w:szCs w:val="24"/>
        </w:rPr>
        <w:t>Urwand</w:t>
      </w:r>
      <w:proofErr w:type="spellEnd"/>
      <w:r w:rsidR="00F51B2B">
        <w:rPr>
          <w:rFonts w:ascii="Times New Roman" w:hAnsi="Times New Roman" w:cs="Times New Roman"/>
          <w:sz w:val="24"/>
          <w:szCs w:val="24"/>
        </w:rPr>
        <w:t xml:space="preserve">, 32-37). </w:t>
      </w:r>
      <w:proofErr w:type="spellStart"/>
      <w:r w:rsidR="009134CB">
        <w:rPr>
          <w:rFonts w:ascii="Times New Roman" w:hAnsi="Times New Roman" w:cs="Times New Roman"/>
          <w:sz w:val="24"/>
          <w:szCs w:val="24"/>
        </w:rPr>
        <w:t>Urwand</w:t>
      </w:r>
      <w:proofErr w:type="spellEnd"/>
      <w:r w:rsidR="009134CB">
        <w:rPr>
          <w:rFonts w:ascii="Times New Roman" w:hAnsi="Times New Roman" w:cs="Times New Roman"/>
          <w:sz w:val="24"/>
          <w:szCs w:val="24"/>
        </w:rPr>
        <w:t xml:space="preserve"> writes, “like other American companies… the Hollywood studios put profit above principle” (</w:t>
      </w:r>
      <w:proofErr w:type="spellStart"/>
      <w:r w:rsidR="009134CB">
        <w:rPr>
          <w:rFonts w:ascii="Times New Roman" w:hAnsi="Times New Roman" w:cs="Times New Roman"/>
          <w:sz w:val="24"/>
          <w:szCs w:val="24"/>
        </w:rPr>
        <w:t>Urwand</w:t>
      </w:r>
      <w:proofErr w:type="spellEnd"/>
      <w:r w:rsidR="009134CB">
        <w:rPr>
          <w:rFonts w:ascii="Times New Roman" w:hAnsi="Times New Roman" w:cs="Times New Roman"/>
          <w:sz w:val="24"/>
          <w:szCs w:val="24"/>
        </w:rPr>
        <w:t xml:space="preserve">, 8), but arguably profit </w:t>
      </w:r>
      <w:r w:rsidR="009134CB">
        <w:rPr>
          <w:rFonts w:ascii="Times New Roman" w:hAnsi="Times New Roman" w:cs="Times New Roman"/>
          <w:i/>
          <w:sz w:val="24"/>
          <w:szCs w:val="24"/>
        </w:rPr>
        <w:t>was</w:t>
      </w:r>
      <w:r w:rsidR="009134CB">
        <w:rPr>
          <w:rFonts w:ascii="Times New Roman" w:hAnsi="Times New Roman" w:cs="Times New Roman"/>
          <w:sz w:val="24"/>
          <w:szCs w:val="24"/>
        </w:rPr>
        <w:t xml:space="preserve"> the dominant principle for the business model of the studios at this time. In addition, within the realm of moral principles, it might be suggested that the studios felt that purveying American culture to the</w:t>
      </w:r>
      <w:r w:rsidR="006B6785">
        <w:rPr>
          <w:rFonts w:ascii="Times New Roman" w:hAnsi="Times New Roman" w:cs="Times New Roman"/>
          <w:sz w:val="24"/>
          <w:szCs w:val="24"/>
        </w:rPr>
        <w:t xml:space="preserve"> German people would have a positive</w:t>
      </w:r>
      <w:r w:rsidR="009134CB">
        <w:rPr>
          <w:rFonts w:ascii="Times New Roman" w:hAnsi="Times New Roman" w:cs="Times New Roman"/>
          <w:sz w:val="24"/>
          <w:szCs w:val="24"/>
        </w:rPr>
        <w:t xml:space="preserve"> effect on quelling racial and religious hatred – a possibility precluded by a boycott of the German market. </w:t>
      </w:r>
      <w:r w:rsidR="00FC3813">
        <w:rPr>
          <w:rFonts w:ascii="Times New Roman" w:hAnsi="Times New Roman" w:cs="Times New Roman"/>
          <w:sz w:val="24"/>
          <w:szCs w:val="24"/>
        </w:rPr>
        <w:t xml:space="preserve">Admittedly, this is conjectural and it is the </w:t>
      </w:r>
      <w:r w:rsidR="00436EEC">
        <w:rPr>
          <w:rFonts w:ascii="Times New Roman" w:hAnsi="Times New Roman" w:cs="Times New Roman"/>
          <w:sz w:val="24"/>
          <w:szCs w:val="24"/>
        </w:rPr>
        <w:t xml:space="preserve">dominance of </w:t>
      </w:r>
      <w:r w:rsidR="00FC3813">
        <w:rPr>
          <w:rFonts w:ascii="Times New Roman" w:hAnsi="Times New Roman" w:cs="Times New Roman"/>
          <w:sz w:val="24"/>
          <w:szCs w:val="24"/>
        </w:rPr>
        <w:t xml:space="preserve">economic principles that are clearly revealed through historical documents. </w:t>
      </w:r>
    </w:p>
    <w:p w:rsidR="007E49D0" w:rsidRDefault="00FC3813" w:rsidP="00A57D65">
      <w:pPr>
        <w:spacing w:line="480" w:lineRule="auto"/>
        <w:rPr>
          <w:rFonts w:ascii="Times New Roman" w:hAnsi="Times New Roman" w:cs="Times New Roman"/>
          <w:sz w:val="24"/>
          <w:szCs w:val="24"/>
        </w:rPr>
      </w:pPr>
      <w:r>
        <w:rPr>
          <w:rFonts w:ascii="Times New Roman" w:hAnsi="Times New Roman" w:cs="Times New Roman"/>
          <w:sz w:val="24"/>
          <w:szCs w:val="24"/>
        </w:rPr>
        <w:tab/>
        <w:t>Aesthetic consideration</w:t>
      </w:r>
      <w:r w:rsidR="003819FC">
        <w:rPr>
          <w:rFonts w:ascii="Times New Roman" w:hAnsi="Times New Roman" w:cs="Times New Roman"/>
          <w:sz w:val="24"/>
          <w:szCs w:val="24"/>
        </w:rPr>
        <w:t>s</w:t>
      </w:r>
      <w:r>
        <w:rPr>
          <w:rFonts w:ascii="Times New Roman" w:hAnsi="Times New Roman" w:cs="Times New Roman"/>
          <w:sz w:val="24"/>
          <w:szCs w:val="24"/>
        </w:rPr>
        <w:t xml:space="preserve"> were able to trump economic ones in some cases – and only in ways that related to the social/cultural context of audience reception of films. </w:t>
      </w:r>
      <w:r>
        <w:rPr>
          <w:rFonts w:ascii="Times New Roman" w:hAnsi="Times New Roman" w:cs="Times New Roman"/>
          <w:sz w:val="24"/>
          <w:szCs w:val="24"/>
          <w:u w:val="single"/>
        </w:rPr>
        <w:t>All Quiet on the Western Front</w:t>
      </w:r>
      <w:r>
        <w:rPr>
          <w:rFonts w:ascii="Times New Roman" w:hAnsi="Times New Roman" w:cs="Times New Roman"/>
          <w:sz w:val="24"/>
          <w:szCs w:val="24"/>
        </w:rPr>
        <w:t xml:space="preserve"> (19</w:t>
      </w:r>
      <w:r w:rsidR="006B6785">
        <w:rPr>
          <w:rFonts w:ascii="Times New Roman" w:hAnsi="Times New Roman" w:cs="Times New Roman"/>
          <w:sz w:val="24"/>
          <w:szCs w:val="24"/>
        </w:rPr>
        <w:t>30), is a film that figures in</w:t>
      </w:r>
      <w:r>
        <w:rPr>
          <w:rFonts w:ascii="Times New Roman" w:hAnsi="Times New Roman" w:cs="Times New Roman"/>
          <w:sz w:val="24"/>
          <w:szCs w:val="24"/>
        </w:rPr>
        <w:t xml:space="preserve"> both </w:t>
      </w:r>
      <w:proofErr w:type="spellStart"/>
      <w:r>
        <w:rPr>
          <w:rFonts w:ascii="Times New Roman" w:hAnsi="Times New Roman" w:cs="Times New Roman"/>
          <w:sz w:val="24"/>
          <w:szCs w:val="24"/>
        </w:rPr>
        <w:t>Urwand</w:t>
      </w:r>
      <w:proofErr w:type="spellEnd"/>
      <w:r>
        <w:rPr>
          <w:rFonts w:ascii="Times New Roman" w:hAnsi="Times New Roman" w:cs="Times New Roman"/>
          <w:sz w:val="24"/>
          <w:szCs w:val="24"/>
        </w:rPr>
        <w:t xml:space="preserve"> and Doherty’s historical accounts of the period. </w:t>
      </w:r>
      <w:r>
        <w:rPr>
          <w:rFonts w:ascii="Times New Roman" w:hAnsi="Times New Roman" w:cs="Times New Roman"/>
          <w:sz w:val="24"/>
          <w:szCs w:val="24"/>
          <w:u w:val="single"/>
        </w:rPr>
        <w:t>All Quiet</w:t>
      </w:r>
      <w:r>
        <w:rPr>
          <w:rFonts w:ascii="Times New Roman" w:hAnsi="Times New Roman" w:cs="Times New Roman"/>
          <w:sz w:val="24"/>
          <w:szCs w:val="24"/>
        </w:rPr>
        <w:t xml:space="preserve"> had a high production value and was hotly contested by German officials </w:t>
      </w:r>
      <w:r w:rsidR="005B397B">
        <w:rPr>
          <w:rFonts w:ascii="Times New Roman" w:hAnsi="Times New Roman" w:cs="Times New Roman"/>
          <w:sz w:val="24"/>
          <w:szCs w:val="24"/>
        </w:rPr>
        <w:lastRenderedPageBreak/>
        <w:t xml:space="preserve">and the Nazi party (yet to be in power) </w:t>
      </w:r>
      <w:r>
        <w:rPr>
          <w:rFonts w:ascii="Times New Roman" w:hAnsi="Times New Roman" w:cs="Times New Roman"/>
          <w:sz w:val="24"/>
          <w:szCs w:val="24"/>
        </w:rPr>
        <w:t>in its original form</w:t>
      </w:r>
      <w:r w:rsidR="005B397B">
        <w:rPr>
          <w:rFonts w:ascii="Times New Roman" w:hAnsi="Times New Roman" w:cs="Times New Roman"/>
          <w:sz w:val="24"/>
          <w:szCs w:val="24"/>
        </w:rPr>
        <w:t xml:space="preserve"> (</w:t>
      </w:r>
      <w:proofErr w:type="spellStart"/>
      <w:r w:rsidR="005B397B">
        <w:rPr>
          <w:rFonts w:ascii="Times New Roman" w:hAnsi="Times New Roman" w:cs="Times New Roman"/>
          <w:sz w:val="24"/>
          <w:szCs w:val="24"/>
        </w:rPr>
        <w:t>Urwand</w:t>
      </w:r>
      <w:proofErr w:type="spellEnd"/>
      <w:r w:rsidR="005B397B">
        <w:rPr>
          <w:rFonts w:ascii="Times New Roman" w:hAnsi="Times New Roman" w:cs="Times New Roman"/>
          <w:sz w:val="24"/>
          <w:szCs w:val="24"/>
        </w:rPr>
        <w:t>, 26-28)</w:t>
      </w:r>
      <w:r>
        <w:rPr>
          <w:rFonts w:ascii="Times New Roman" w:hAnsi="Times New Roman" w:cs="Times New Roman"/>
          <w:sz w:val="24"/>
          <w:szCs w:val="24"/>
        </w:rPr>
        <w:t>. The German officials demanded edits to the film for exhibition in the German market</w:t>
      </w:r>
      <w:r w:rsidR="005B397B">
        <w:rPr>
          <w:rFonts w:ascii="Times New Roman" w:hAnsi="Times New Roman" w:cs="Times New Roman"/>
          <w:sz w:val="24"/>
          <w:szCs w:val="24"/>
        </w:rPr>
        <w:t xml:space="preserve"> as the original print was deemed a ‘dishonest representation’ (</w:t>
      </w:r>
      <w:proofErr w:type="spellStart"/>
      <w:r w:rsidR="005B397B">
        <w:rPr>
          <w:rFonts w:ascii="Times New Roman" w:hAnsi="Times New Roman" w:cs="Times New Roman"/>
          <w:sz w:val="24"/>
          <w:szCs w:val="24"/>
        </w:rPr>
        <w:t>Urwand</w:t>
      </w:r>
      <w:proofErr w:type="spellEnd"/>
      <w:r w:rsidR="005B397B">
        <w:rPr>
          <w:rFonts w:ascii="Times New Roman" w:hAnsi="Times New Roman" w:cs="Times New Roman"/>
          <w:sz w:val="24"/>
          <w:szCs w:val="24"/>
        </w:rPr>
        <w:t>, 29-30)</w:t>
      </w:r>
      <w:r>
        <w:rPr>
          <w:rFonts w:ascii="Times New Roman" w:hAnsi="Times New Roman" w:cs="Times New Roman"/>
          <w:sz w:val="24"/>
          <w:szCs w:val="24"/>
        </w:rPr>
        <w:t>. The studios acquiesced</w:t>
      </w:r>
      <w:r w:rsidR="005B397B">
        <w:rPr>
          <w:rFonts w:ascii="Times New Roman" w:hAnsi="Times New Roman" w:cs="Times New Roman"/>
          <w:sz w:val="24"/>
          <w:szCs w:val="24"/>
        </w:rPr>
        <w:t xml:space="preserve"> to the demands (</w:t>
      </w:r>
      <w:proofErr w:type="spellStart"/>
      <w:r w:rsidR="005B397B">
        <w:rPr>
          <w:rFonts w:ascii="Times New Roman" w:hAnsi="Times New Roman" w:cs="Times New Roman"/>
          <w:sz w:val="24"/>
          <w:szCs w:val="24"/>
        </w:rPr>
        <w:t>Urwand</w:t>
      </w:r>
      <w:proofErr w:type="spellEnd"/>
      <w:r w:rsidR="005B397B">
        <w:rPr>
          <w:rFonts w:ascii="Times New Roman" w:hAnsi="Times New Roman" w:cs="Times New Roman"/>
          <w:sz w:val="24"/>
          <w:szCs w:val="24"/>
        </w:rPr>
        <w:t xml:space="preserve">, 33). </w:t>
      </w:r>
      <w:proofErr w:type="spellStart"/>
      <w:r w:rsidR="00377CDB">
        <w:rPr>
          <w:rFonts w:ascii="Times New Roman" w:hAnsi="Times New Roman" w:cs="Times New Roman"/>
          <w:sz w:val="24"/>
          <w:szCs w:val="24"/>
        </w:rPr>
        <w:t>Urwand</w:t>
      </w:r>
      <w:proofErr w:type="spellEnd"/>
      <w:r w:rsidR="00377CDB">
        <w:rPr>
          <w:rFonts w:ascii="Times New Roman" w:hAnsi="Times New Roman" w:cs="Times New Roman"/>
          <w:sz w:val="24"/>
          <w:szCs w:val="24"/>
        </w:rPr>
        <w:t xml:space="preserve"> documents that the MPPDA (and likely the studios as well) considered film a commodity as opposed to the Nazis who considered it a cultural product (</w:t>
      </w:r>
      <w:proofErr w:type="spellStart"/>
      <w:r w:rsidR="00377CDB">
        <w:rPr>
          <w:rFonts w:ascii="Times New Roman" w:hAnsi="Times New Roman" w:cs="Times New Roman"/>
          <w:sz w:val="24"/>
          <w:szCs w:val="24"/>
        </w:rPr>
        <w:t>Urwand</w:t>
      </w:r>
      <w:proofErr w:type="spellEnd"/>
      <w:r w:rsidR="00377CDB">
        <w:rPr>
          <w:rFonts w:ascii="Times New Roman" w:hAnsi="Times New Roman" w:cs="Times New Roman"/>
          <w:sz w:val="24"/>
          <w:szCs w:val="24"/>
        </w:rPr>
        <w:t xml:space="preserve">, 61). The special agent of the German Foreign Office, Martin </w:t>
      </w:r>
      <w:proofErr w:type="spellStart"/>
      <w:r w:rsidR="00377CDB">
        <w:rPr>
          <w:rFonts w:ascii="Times New Roman" w:hAnsi="Times New Roman" w:cs="Times New Roman"/>
          <w:sz w:val="24"/>
          <w:szCs w:val="24"/>
        </w:rPr>
        <w:t>Freudenthal</w:t>
      </w:r>
      <w:proofErr w:type="spellEnd"/>
      <w:r w:rsidR="00377CDB">
        <w:rPr>
          <w:rFonts w:ascii="Times New Roman" w:hAnsi="Times New Roman" w:cs="Times New Roman"/>
          <w:sz w:val="24"/>
          <w:szCs w:val="24"/>
        </w:rPr>
        <w:t>, dealt directly with the studios on questions of German representation in American films and he determined that economics was the driving force behind the films and that objectionable German representation was largely unintentional (</w:t>
      </w:r>
      <w:proofErr w:type="spellStart"/>
      <w:r w:rsidR="00377CDB">
        <w:rPr>
          <w:rFonts w:ascii="Times New Roman" w:hAnsi="Times New Roman" w:cs="Times New Roman"/>
          <w:sz w:val="24"/>
          <w:szCs w:val="24"/>
        </w:rPr>
        <w:t>Urwand</w:t>
      </w:r>
      <w:proofErr w:type="spellEnd"/>
      <w:r w:rsidR="00377CDB">
        <w:rPr>
          <w:rFonts w:ascii="Times New Roman" w:hAnsi="Times New Roman" w:cs="Times New Roman"/>
          <w:sz w:val="24"/>
          <w:szCs w:val="24"/>
        </w:rPr>
        <w:t xml:space="preserve">, 51-53). </w:t>
      </w:r>
      <w:r w:rsidR="00377CDB">
        <w:rPr>
          <w:rFonts w:ascii="Times New Roman" w:hAnsi="Times New Roman" w:cs="Times New Roman"/>
          <w:sz w:val="24"/>
          <w:szCs w:val="24"/>
          <w:u w:val="single"/>
        </w:rPr>
        <w:t>All Quiet</w:t>
      </w:r>
      <w:r w:rsidR="00377CDB">
        <w:rPr>
          <w:rFonts w:ascii="Times New Roman" w:hAnsi="Times New Roman" w:cs="Times New Roman"/>
          <w:sz w:val="24"/>
          <w:szCs w:val="24"/>
        </w:rPr>
        <w:t xml:space="preserve"> </w:t>
      </w:r>
      <w:r w:rsidR="00172862">
        <w:rPr>
          <w:rFonts w:ascii="Times New Roman" w:hAnsi="Times New Roman" w:cs="Times New Roman"/>
          <w:sz w:val="24"/>
          <w:szCs w:val="24"/>
        </w:rPr>
        <w:t xml:space="preserve">was contested because of its high-production value – aesthetically produced at a higher level – which typically determined that a film would become more popular and thus influential. Doherty verifies this claim through </w:t>
      </w:r>
      <w:r w:rsidR="00436EEC">
        <w:rPr>
          <w:rFonts w:ascii="Times New Roman" w:hAnsi="Times New Roman" w:cs="Times New Roman"/>
          <w:sz w:val="24"/>
          <w:szCs w:val="24"/>
        </w:rPr>
        <w:t xml:space="preserve">the account of the Nazi ban on </w:t>
      </w:r>
      <w:r w:rsidR="00172862">
        <w:rPr>
          <w:rFonts w:ascii="Times New Roman" w:hAnsi="Times New Roman" w:cs="Times New Roman"/>
          <w:sz w:val="24"/>
          <w:szCs w:val="24"/>
          <w:u w:val="single"/>
        </w:rPr>
        <w:t>42</w:t>
      </w:r>
      <w:r w:rsidR="00172862" w:rsidRPr="00172862">
        <w:rPr>
          <w:rFonts w:ascii="Times New Roman" w:hAnsi="Times New Roman" w:cs="Times New Roman"/>
          <w:sz w:val="24"/>
          <w:szCs w:val="24"/>
          <w:u w:val="single"/>
          <w:vertAlign w:val="superscript"/>
        </w:rPr>
        <w:t>nd</w:t>
      </w:r>
      <w:r w:rsidR="00172862">
        <w:rPr>
          <w:rFonts w:ascii="Times New Roman" w:hAnsi="Times New Roman" w:cs="Times New Roman"/>
          <w:sz w:val="24"/>
          <w:szCs w:val="24"/>
          <w:u w:val="single"/>
        </w:rPr>
        <w:t xml:space="preserve"> Street</w:t>
      </w:r>
      <w:r w:rsidR="00172862">
        <w:rPr>
          <w:rFonts w:ascii="Times New Roman" w:hAnsi="Times New Roman" w:cs="Times New Roman"/>
          <w:sz w:val="24"/>
          <w:szCs w:val="24"/>
        </w:rPr>
        <w:t xml:space="preserve"> (1933) – a film with high production value, but not obvious anti-German rhetoric within its narrative (Doherty, 26). These aesthetically well-constructed films were deemed a threat as opposed to films with lower production values such as </w:t>
      </w:r>
      <w:r w:rsidR="00172862">
        <w:rPr>
          <w:rFonts w:ascii="Times New Roman" w:hAnsi="Times New Roman" w:cs="Times New Roman"/>
          <w:sz w:val="24"/>
          <w:szCs w:val="24"/>
          <w:u w:val="single"/>
        </w:rPr>
        <w:t>King Kong</w:t>
      </w:r>
      <w:r w:rsidR="00172862">
        <w:rPr>
          <w:rFonts w:ascii="Times New Roman" w:hAnsi="Times New Roman" w:cs="Times New Roman"/>
          <w:sz w:val="24"/>
          <w:szCs w:val="24"/>
        </w:rPr>
        <w:t xml:space="preserve"> (1933) or </w:t>
      </w:r>
      <w:r w:rsidR="00172862">
        <w:rPr>
          <w:rFonts w:ascii="Times New Roman" w:hAnsi="Times New Roman" w:cs="Times New Roman"/>
          <w:sz w:val="24"/>
          <w:szCs w:val="24"/>
          <w:u w:val="single"/>
        </w:rPr>
        <w:t xml:space="preserve">The House of Rothschild </w:t>
      </w:r>
      <w:r w:rsidR="00172862">
        <w:rPr>
          <w:rFonts w:ascii="Times New Roman" w:hAnsi="Times New Roman" w:cs="Times New Roman"/>
          <w:sz w:val="24"/>
          <w:szCs w:val="24"/>
        </w:rPr>
        <w:t>(1934) which after ‘edits &amp; angles’ were apt for viewing by German audiences. Arguably, ‘ambiguity’ is radically reduced when reading a film that is aesthetically-rich – the affective dimension of the film guides audiences to more uniforme</w:t>
      </w:r>
      <w:r w:rsidR="003819FC">
        <w:rPr>
          <w:rFonts w:ascii="Times New Roman" w:hAnsi="Times New Roman" w:cs="Times New Roman"/>
          <w:sz w:val="24"/>
          <w:szCs w:val="24"/>
        </w:rPr>
        <w:t xml:space="preserve">d readings of the film text. Again, through investigating the primary sources of these two historical accounts, the case of </w:t>
      </w:r>
      <w:r w:rsidR="00C86055">
        <w:rPr>
          <w:rFonts w:ascii="Times New Roman" w:hAnsi="Times New Roman" w:cs="Times New Roman"/>
          <w:sz w:val="24"/>
          <w:szCs w:val="24"/>
          <w:u w:val="single"/>
        </w:rPr>
        <w:t>The Wandering Jew</w:t>
      </w:r>
      <w:r w:rsidR="00C86055">
        <w:rPr>
          <w:rFonts w:ascii="Times New Roman" w:hAnsi="Times New Roman" w:cs="Times New Roman"/>
          <w:sz w:val="24"/>
          <w:szCs w:val="24"/>
        </w:rPr>
        <w:t xml:space="preserve"> </w:t>
      </w:r>
      <w:r w:rsidR="007E49D0">
        <w:rPr>
          <w:rFonts w:ascii="Times New Roman" w:hAnsi="Times New Roman" w:cs="Times New Roman"/>
          <w:sz w:val="24"/>
          <w:szCs w:val="24"/>
        </w:rPr>
        <w:t xml:space="preserve">(1933) supports my argument. Doherty cites a </w:t>
      </w:r>
      <w:r w:rsidR="007E49D0">
        <w:rPr>
          <w:rFonts w:ascii="Times New Roman" w:hAnsi="Times New Roman" w:cs="Times New Roman"/>
          <w:i/>
          <w:sz w:val="24"/>
          <w:szCs w:val="24"/>
        </w:rPr>
        <w:t>Variety</w:t>
      </w:r>
      <w:r w:rsidR="007E49D0">
        <w:rPr>
          <w:rFonts w:ascii="Times New Roman" w:hAnsi="Times New Roman" w:cs="Times New Roman"/>
          <w:sz w:val="24"/>
          <w:szCs w:val="24"/>
        </w:rPr>
        <w:t xml:space="preserve"> review on the film leading his readers to believe that the film was railroaded by official agencies from getting the reception that it deserved. Doherty excerpts the following line from the review, “there ought to be a market for [this film]” (Doherty, 53). ‘Ought’ is the operative word here given that the rhetoric of the review is revealed to take an outsider’s position </w:t>
      </w:r>
      <w:r w:rsidR="007E49D0">
        <w:rPr>
          <w:rFonts w:ascii="Times New Roman" w:hAnsi="Times New Roman" w:cs="Times New Roman"/>
          <w:sz w:val="24"/>
          <w:szCs w:val="24"/>
        </w:rPr>
        <w:lastRenderedPageBreak/>
        <w:t>on a ‘Yiddish’ film. The next line of the review, left out by Doherty, reads, “</w:t>
      </w:r>
      <w:proofErr w:type="gramStart"/>
      <w:r w:rsidR="007E49D0">
        <w:rPr>
          <w:rFonts w:ascii="Times New Roman" w:hAnsi="Times New Roman" w:cs="Times New Roman"/>
          <w:sz w:val="24"/>
          <w:szCs w:val="24"/>
        </w:rPr>
        <w:t>but</w:t>
      </w:r>
      <w:proofErr w:type="gramEnd"/>
      <w:r w:rsidR="007E49D0">
        <w:rPr>
          <w:rFonts w:ascii="Times New Roman" w:hAnsi="Times New Roman" w:cs="Times New Roman"/>
          <w:sz w:val="24"/>
          <w:szCs w:val="24"/>
        </w:rPr>
        <w:t xml:space="preserve"> there won’t because it is so badly done. </w:t>
      </w:r>
      <w:proofErr w:type="gramStart"/>
      <w:r w:rsidR="007E49D0">
        <w:rPr>
          <w:rFonts w:ascii="Times New Roman" w:hAnsi="Times New Roman" w:cs="Times New Roman"/>
          <w:sz w:val="24"/>
          <w:szCs w:val="24"/>
        </w:rPr>
        <w:t>From every standpoint a cheap effort”.</w:t>
      </w:r>
      <w:proofErr w:type="gramEnd"/>
      <w:r w:rsidR="007E49D0">
        <w:rPr>
          <w:rFonts w:ascii="Times New Roman" w:hAnsi="Times New Roman" w:cs="Times New Roman"/>
          <w:sz w:val="24"/>
          <w:szCs w:val="24"/>
        </w:rPr>
        <w:t xml:space="preserve"> This review appears to support my claim that aesthetics was an important determinant in the production and distribution of films regardless of their ‘political’ content. That being said, Charlie </w:t>
      </w:r>
      <w:proofErr w:type="spellStart"/>
      <w:r w:rsidR="007E49D0">
        <w:rPr>
          <w:rFonts w:ascii="Times New Roman" w:hAnsi="Times New Roman" w:cs="Times New Roman"/>
          <w:sz w:val="24"/>
          <w:szCs w:val="24"/>
        </w:rPr>
        <w:t>Keil</w:t>
      </w:r>
      <w:proofErr w:type="spellEnd"/>
      <w:r w:rsidR="007E49D0">
        <w:rPr>
          <w:rFonts w:ascii="Times New Roman" w:hAnsi="Times New Roman" w:cs="Times New Roman"/>
          <w:sz w:val="24"/>
          <w:szCs w:val="24"/>
        </w:rPr>
        <w:t>, in his examination of the transitional period of early cinema notes, “</w:t>
      </w:r>
      <w:proofErr w:type="gramStart"/>
      <w:r w:rsidR="007E49D0">
        <w:rPr>
          <w:rFonts w:ascii="Times New Roman" w:hAnsi="Times New Roman" w:cs="Times New Roman"/>
          <w:sz w:val="24"/>
          <w:szCs w:val="24"/>
        </w:rPr>
        <w:t>the</w:t>
      </w:r>
      <w:proofErr w:type="gramEnd"/>
      <w:r w:rsidR="007E49D0">
        <w:rPr>
          <w:rFonts w:ascii="Times New Roman" w:hAnsi="Times New Roman" w:cs="Times New Roman"/>
          <w:sz w:val="24"/>
          <w:szCs w:val="24"/>
        </w:rPr>
        <w:t xml:space="preserve"> trade press formulated an aesthetic wherein it specified the attributes of a well-made film” and that the trade press was concerned with ‘quality’ filmmaking (</w:t>
      </w:r>
      <w:proofErr w:type="spellStart"/>
      <w:r w:rsidR="007E49D0">
        <w:rPr>
          <w:rFonts w:ascii="Times New Roman" w:hAnsi="Times New Roman" w:cs="Times New Roman"/>
          <w:sz w:val="24"/>
          <w:szCs w:val="24"/>
        </w:rPr>
        <w:t>Keil</w:t>
      </w:r>
      <w:proofErr w:type="spellEnd"/>
      <w:r w:rsidR="007E49D0">
        <w:rPr>
          <w:rFonts w:ascii="Times New Roman" w:hAnsi="Times New Roman" w:cs="Times New Roman"/>
          <w:sz w:val="24"/>
          <w:szCs w:val="24"/>
        </w:rPr>
        <w:t xml:space="preserve">, 30). Therefore, film reviews in the trade press </w:t>
      </w:r>
      <w:r w:rsidR="00436EEC">
        <w:rPr>
          <w:rFonts w:ascii="Times New Roman" w:hAnsi="Times New Roman" w:cs="Times New Roman"/>
          <w:sz w:val="24"/>
          <w:szCs w:val="24"/>
        </w:rPr>
        <w:t xml:space="preserve">have to be treated carefully as they </w:t>
      </w:r>
      <w:r w:rsidR="007E49D0">
        <w:rPr>
          <w:rFonts w:ascii="Times New Roman" w:hAnsi="Times New Roman" w:cs="Times New Roman"/>
          <w:sz w:val="24"/>
          <w:szCs w:val="24"/>
        </w:rPr>
        <w:t>cannot be seen as fully reliable to confirm that aesthetic concerns trumped economic ones.</w:t>
      </w:r>
    </w:p>
    <w:p w:rsidR="00CF2CF9" w:rsidRDefault="007E49D0" w:rsidP="00A57D6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6055">
        <w:rPr>
          <w:rFonts w:ascii="Times New Roman" w:hAnsi="Times New Roman" w:cs="Times New Roman"/>
          <w:sz w:val="24"/>
          <w:szCs w:val="24"/>
        </w:rPr>
        <w:t xml:space="preserve">    </w:t>
      </w:r>
      <w:r w:rsidR="003819FC" w:rsidRPr="00C86055">
        <w:rPr>
          <w:rFonts w:ascii="Times New Roman" w:hAnsi="Times New Roman" w:cs="Times New Roman"/>
          <w:sz w:val="24"/>
          <w:szCs w:val="24"/>
        </w:rPr>
        <w:t>The</w:t>
      </w:r>
      <w:r w:rsidR="003819FC">
        <w:rPr>
          <w:rFonts w:ascii="Times New Roman" w:hAnsi="Times New Roman" w:cs="Times New Roman"/>
          <w:sz w:val="24"/>
          <w:szCs w:val="24"/>
        </w:rPr>
        <w:t xml:space="preserve"> case of document</w:t>
      </w:r>
      <w:r>
        <w:rPr>
          <w:rFonts w:ascii="Times New Roman" w:hAnsi="Times New Roman" w:cs="Times New Roman"/>
          <w:sz w:val="24"/>
          <w:szCs w:val="24"/>
        </w:rPr>
        <w:t xml:space="preserve">ary films during this time </w:t>
      </w:r>
      <w:r w:rsidR="003819FC">
        <w:rPr>
          <w:rFonts w:ascii="Times New Roman" w:hAnsi="Times New Roman" w:cs="Times New Roman"/>
          <w:sz w:val="24"/>
          <w:szCs w:val="24"/>
        </w:rPr>
        <w:t xml:space="preserve">may </w:t>
      </w:r>
      <w:r w:rsidR="00436EEC">
        <w:rPr>
          <w:rFonts w:ascii="Times New Roman" w:hAnsi="Times New Roman" w:cs="Times New Roman"/>
          <w:sz w:val="24"/>
          <w:szCs w:val="24"/>
        </w:rPr>
        <w:t>help</w:t>
      </w:r>
      <w:r>
        <w:rPr>
          <w:rFonts w:ascii="Times New Roman" w:hAnsi="Times New Roman" w:cs="Times New Roman"/>
          <w:sz w:val="24"/>
          <w:szCs w:val="24"/>
        </w:rPr>
        <w:t xml:space="preserve"> </w:t>
      </w:r>
      <w:r w:rsidR="003819FC">
        <w:rPr>
          <w:rFonts w:ascii="Times New Roman" w:hAnsi="Times New Roman" w:cs="Times New Roman"/>
          <w:sz w:val="24"/>
          <w:szCs w:val="24"/>
        </w:rPr>
        <w:t>corroborate my argument about aesthetics trumping economic concerns.</w:t>
      </w:r>
      <w:r>
        <w:rPr>
          <w:rFonts w:ascii="Times New Roman" w:hAnsi="Times New Roman" w:cs="Times New Roman"/>
          <w:sz w:val="24"/>
          <w:szCs w:val="24"/>
        </w:rPr>
        <w:t xml:space="preserve"> </w:t>
      </w:r>
      <w:r w:rsidR="0067103D">
        <w:rPr>
          <w:rFonts w:ascii="Times New Roman" w:hAnsi="Times New Roman" w:cs="Times New Roman"/>
          <w:sz w:val="24"/>
          <w:szCs w:val="24"/>
        </w:rPr>
        <w:t xml:space="preserve">Doherty takes up the case of plutocrat, Cornelius Vanderbilt Jr.’s documentary film, </w:t>
      </w:r>
      <w:r w:rsidR="0067103D">
        <w:rPr>
          <w:rFonts w:ascii="Times New Roman" w:hAnsi="Times New Roman" w:cs="Times New Roman"/>
          <w:sz w:val="24"/>
          <w:szCs w:val="24"/>
          <w:u w:val="single"/>
        </w:rPr>
        <w:t>Hitler’s Reign of Terror</w:t>
      </w:r>
      <w:r w:rsidR="0067103D">
        <w:rPr>
          <w:rFonts w:ascii="Times New Roman" w:hAnsi="Times New Roman" w:cs="Times New Roman"/>
          <w:sz w:val="24"/>
          <w:szCs w:val="24"/>
        </w:rPr>
        <w:t xml:space="preserve"> (1934). The public relations head of the MPPDA, Ray </w:t>
      </w:r>
      <w:proofErr w:type="spellStart"/>
      <w:r w:rsidR="0067103D">
        <w:rPr>
          <w:rFonts w:ascii="Times New Roman" w:hAnsi="Times New Roman" w:cs="Times New Roman"/>
          <w:sz w:val="24"/>
          <w:szCs w:val="24"/>
        </w:rPr>
        <w:t>Norr</w:t>
      </w:r>
      <w:proofErr w:type="spellEnd"/>
      <w:r w:rsidR="0067103D">
        <w:rPr>
          <w:rFonts w:ascii="Times New Roman" w:hAnsi="Times New Roman" w:cs="Times New Roman"/>
          <w:sz w:val="24"/>
          <w:szCs w:val="24"/>
        </w:rPr>
        <w:t xml:space="preserve">, felt that documentary was different than fiction film (although the MPPDA’s European representative, George R. </w:t>
      </w:r>
      <w:proofErr w:type="spellStart"/>
      <w:r w:rsidR="0067103D">
        <w:rPr>
          <w:rFonts w:ascii="Times New Roman" w:hAnsi="Times New Roman" w:cs="Times New Roman"/>
          <w:sz w:val="24"/>
          <w:szCs w:val="24"/>
        </w:rPr>
        <w:t>Canty</w:t>
      </w:r>
      <w:proofErr w:type="spellEnd"/>
      <w:r w:rsidR="0067103D">
        <w:rPr>
          <w:rFonts w:ascii="Times New Roman" w:hAnsi="Times New Roman" w:cs="Times New Roman"/>
          <w:sz w:val="24"/>
          <w:szCs w:val="24"/>
        </w:rPr>
        <w:t xml:space="preserve">, disagreed and put economics first)(Doherty, 65). Ultimately, it was state censors that interceded and attempted to block Vanderbilt’s film. Evidence suggests that the trade press objected to the film based on its low production value while the state censors felt that the ‘documentary’ value of the film was lacking and was therefore misleading to audiences (Doherty, 65). Later, Isobel Steele’s autobiographical dramatized film, </w:t>
      </w:r>
      <w:r w:rsidR="0067103D">
        <w:rPr>
          <w:rFonts w:ascii="Times New Roman" w:hAnsi="Times New Roman" w:cs="Times New Roman"/>
          <w:sz w:val="24"/>
          <w:szCs w:val="24"/>
          <w:u w:val="single"/>
        </w:rPr>
        <w:t>I Was a Captive of Nazi Germany</w:t>
      </w:r>
      <w:r w:rsidR="0067103D">
        <w:rPr>
          <w:rFonts w:ascii="Times New Roman" w:hAnsi="Times New Roman" w:cs="Times New Roman"/>
          <w:sz w:val="24"/>
          <w:szCs w:val="24"/>
        </w:rPr>
        <w:t xml:space="preserve"> (1936), suggests that although the studios remained uninterested (perhaps privileging economics over aesthetics at this time) the MPPDA</w:t>
      </w:r>
      <w:r w:rsidR="00CF2CF9">
        <w:rPr>
          <w:rFonts w:ascii="Times New Roman" w:hAnsi="Times New Roman" w:cs="Times New Roman"/>
          <w:sz w:val="24"/>
          <w:szCs w:val="24"/>
        </w:rPr>
        <w:t xml:space="preserve"> still issued the film a Production Code seal (Doherty, 70). Arguably, the film received seal-approval because it was a valid documentary of the experience of an American in Nazi Germany, but as an orphan film was susceptible to narrow distribution networks and ultimately found </w:t>
      </w:r>
      <w:r w:rsidR="00CF2CF9">
        <w:rPr>
          <w:rFonts w:ascii="Times New Roman" w:hAnsi="Times New Roman" w:cs="Times New Roman"/>
          <w:sz w:val="24"/>
          <w:szCs w:val="24"/>
        </w:rPr>
        <w:lastRenderedPageBreak/>
        <w:t xml:space="preserve">criticism in the trade press for having little documentary value within the medium of film itself (admittedly, an </w:t>
      </w:r>
      <w:r w:rsidR="006B6785">
        <w:rPr>
          <w:rFonts w:ascii="Times New Roman" w:hAnsi="Times New Roman" w:cs="Times New Roman"/>
          <w:sz w:val="24"/>
          <w:szCs w:val="24"/>
        </w:rPr>
        <w:t>odd criterion that</w:t>
      </w:r>
      <w:r w:rsidR="005E7DCF">
        <w:rPr>
          <w:rFonts w:ascii="Times New Roman" w:hAnsi="Times New Roman" w:cs="Times New Roman"/>
          <w:sz w:val="24"/>
          <w:szCs w:val="24"/>
        </w:rPr>
        <w:t xml:space="preserve"> would require greater investigation</w:t>
      </w:r>
      <w:proofErr w:type="gramStart"/>
      <w:r w:rsidR="00CF2CF9">
        <w:rPr>
          <w:rFonts w:ascii="Times New Roman" w:hAnsi="Times New Roman" w:cs="Times New Roman"/>
          <w:sz w:val="24"/>
          <w:szCs w:val="24"/>
        </w:rPr>
        <w:t>)(</w:t>
      </w:r>
      <w:proofErr w:type="gramEnd"/>
      <w:r w:rsidR="00CF2CF9">
        <w:rPr>
          <w:rFonts w:ascii="Times New Roman" w:hAnsi="Times New Roman" w:cs="Times New Roman"/>
          <w:sz w:val="24"/>
          <w:szCs w:val="24"/>
        </w:rPr>
        <w:t xml:space="preserve">Doherty, 77). </w:t>
      </w:r>
    </w:p>
    <w:p w:rsidR="001D6FFB" w:rsidRDefault="00CF2CF9" w:rsidP="00A57D6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Urwand</w:t>
      </w:r>
      <w:proofErr w:type="spellEnd"/>
      <w:r>
        <w:rPr>
          <w:rFonts w:ascii="Times New Roman" w:hAnsi="Times New Roman" w:cs="Times New Roman"/>
          <w:sz w:val="24"/>
          <w:szCs w:val="24"/>
        </w:rPr>
        <w:t xml:space="preserve"> and Doherty construct their historical accounts in such a way that they confirm each other’s findings about the structure of the American film industry in the 1930s – social/cultural concerns regarding the ‘entertainment ethic’ of film took precedent while economic concerns determined that foreign markets </w:t>
      </w:r>
      <w:r w:rsidR="006B6785">
        <w:rPr>
          <w:rFonts w:ascii="Times New Roman" w:hAnsi="Times New Roman" w:cs="Times New Roman"/>
          <w:sz w:val="24"/>
          <w:szCs w:val="24"/>
        </w:rPr>
        <w:t xml:space="preserve">would </w:t>
      </w:r>
      <w:r>
        <w:rPr>
          <w:rFonts w:ascii="Times New Roman" w:hAnsi="Times New Roman" w:cs="Times New Roman"/>
          <w:sz w:val="24"/>
          <w:szCs w:val="24"/>
        </w:rPr>
        <w:t>remain open while aesthetic concerns ulti</w:t>
      </w:r>
      <w:r w:rsidR="005E7DCF">
        <w:rPr>
          <w:rFonts w:ascii="Times New Roman" w:hAnsi="Times New Roman" w:cs="Times New Roman"/>
          <w:sz w:val="24"/>
          <w:szCs w:val="24"/>
        </w:rPr>
        <w:t>mately could trump the economic ones</w:t>
      </w:r>
      <w:r>
        <w:rPr>
          <w:rFonts w:ascii="Times New Roman" w:hAnsi="Times New Roman" w:cs="Times New Roman"/>
          <w:sz w:val="24"/>
          <w:szCs w:val="24"/>
        </w:rPr>
        <w:t xml:space="preserve"> by virtue of the ‘special distributive needs’ of</w:t>
      </w:r>
      <w:r w:rsidR="006B6785">
        <w:rPr>
          <w:rFonts w:ascii="Times New Roman" w:hAnsi="Times New Roman" w:cs="Times New Roman"/>
          <w:sz w:val="24"/>
          <w:szCs w:val="24"/>
        </w:rPr>
        <w:t xml:space="preserve"> a film </w:t>
      </w:r>
      <w:proofErr w:type="gramStart"/>
      <w:r w:rsidR="006B6785">
        <w:rPr>
          <w:rFonts w:ascii="Times New Roman" w:hAnsi="Times New Roman" w:cs="Times New Roman"/>
          <w:sz w:val="24"/>
          <w:szCs w:val="24"/>
        </w:rPr>
        <w:t>that</w:t>
      </w:r>
      <w:proofErr w:type="gramEnd"/>
      <w:r w:rsidR="006B6785">
        <w:rPr>
          <w:rFonts w:ascii="Times New Roman" w:hAnsi="Times New Roman" w:cs="Times New Roman"/>
          <w:sz w:val="24"/>
          <w:szCs w:val="24"/>
        </w:rPr>
        <w:t xml:space="preserve"> had</w:t>
      </w:r>
      <w:r>
        <w:rPr>
          <w:rFonts w:ascii="Times New Roman" w:hAnsi="Times New Roman" w:cs="Times New Roman"/>
          <w:sz w:val="24"/>
          <w:szCs w:val="24"/>
        </w:rPr>
        <w:t xml:space="preserve"> high production or documentary value. These economic and aesthetic concerns had a tense interplay as it related to the social/cultural context of film spectatorship. </w:t>
      </w:r>
      <w:proofErr w:type="spellStart"/>
      <w:r w:rsidR="00B762CF">
        <w:rPr>
          <w:rFonts w:ascii="Times New Roman" w:hAnsi="Times New Roman" w:cs="Times New Roman"/>
          <w:sz w:val="24"/>
          <w:szCs w:val="24"/>
        </w:rPr>
        <w:t>Urwand</w:t>
      </w:r>
      <w:proofErr w:type="spellEnd"/>
      <w:r w:rsidR="00B762CF">
        <w:rPr>
          <w:rFonts w:ascii="Times New Roman" w:hAnsi="Times New Roman" w:cs="Times New Roman"/>
          <w:sz w:val="24"/>
          <w:szCs w:val="24"/>
        </w:rPr>
        <w:t xml:space="preserve"> and Doherty frame this structure in such a way as to ‘play-up’ the perceived political power structure deemed to trump all other structures</w:t>
      </w:r>
      <w:r w:rsidR="005E7DCF">
        <w:rPr>
          <w:rFonts w:ascii="Times New Roman" w:hAnsi="Times New Roman" w:cs="Times New Roman"/>
          <w:sz w:val="24"/>
          <w:szCs w:val="24"/>
        </w:rPr>
        <w:t xml:space="preserve"> (attempting to confirm their respective theses)</w:t>
      </w:r>
      <w:r w:rsidR="00B762CF">
        <w:rPr>
          <w:rFonts w:ascii="Times New Roman" w:hAnsi="Times New Roman" w:cs="Times New Roman"/>
          <w:sz w:val="24"/>
          <w:szCs w:val="24"/>
        </w:rPr>
        <w:t xml:space="preserve">. </w:t>
      </w:r>
      <w:r w:rsidR="00D740B9">
        <w:rPr>
          <w:rFonts w:ascii="Times New Roman" w:hAnsi="Times New Roman" w:cs="Times New Roman"/>
          <w:sz w:val="24"/>
          <w:szCs w:val="24"/>
        </w:rPr>
        <w:t xml:space="preserve">This is primarily achieved through the biographical accounts of high-profile German officials interacting with the American film industry in the 1930s. I would argue that this can mislead the reader and inflect a particular bias on the histories through manipulation of biographical explanatory arguments which act to ‘insulate’ other explanatory arguments. However, </w:t>
      </w:r>
      <w:proofErr w:type="spellStart"/>
      <w:r w:rsidR="00D740B9">
        <w:rPr>
          <w:rFonts w:ascii="Times New Roman" w:hAnsi="Times New Roman" w:cs="Times New Roman"/>
          <w:sz w:val="24"/>
          <w:szCs w:val="24"/>
        </w:rPr>
        <w:t>Urwand</w:t>
      </w:r>
      <w:proofErr w:type="spellEnd"/>
      <w:r w:rsidR="00D740B9">
        <w:rPr>
          <w:rFonts w:ascii="Times New Roman" w:hAnsi="Times New Roman" w:cs="Times New Roman"/>
          <w:sz w:val="24"/>
          <w:szCs w:val="24"/>
        </w:rPr>
        <w:t xml:space="preserve"> and Doherty differ in </w:t>
      </w:r>
      <w:r w:rsidR="00D740B9">
        <w:rPr>
          <w:rFonts w:ascii="Times New Roman" w:hAnsi="Times New Roman" w:cs="Times New Roman"/>
          <w:i/>
          <w:sz w:val="24"/>
          <w:szCs w:val="24"/>
        </w:rPr>
        <w:t>who</w:t>
      </w:r>
      <w:r w:rsidR="006B6785">
        <w:rPr>
          <w:rFonts w:ascii="Times New Roman" w:hAnsi="Times New Roman" w:cs="Times New Roman"/>
          <w:sz w:val="24"/>
          <w:szCs w:val="24"/>
        </w:rPr>
        <w:t xml:space="preserve"> they identify</w:t>
      </w:r>
      <w:r w:rsidR="00D740B9">
        <w:rPr>
          <w:rFonts w:ascii="Times New Roman" w:hAnsi="Times New Roman" w:cs="Times New Roman"/>
          <w:sz w:val="24"/>
          <w:szCs w:val="24"/>
        </w:rPr>
        <w:t xml:space="preserve"> as the great movers and shakers – the most ‘influential persons’ of the period. </w:t>
      </w:r>
      <w:proofErr w:type="spellStart"/>
      <w:r w:rsidR="004D772F">
        <w:rPr>
          <w:rFonts w:ascii="Times New Roman" w:hAnsi="Times New Roman" w:cs="Times New Roman"/>
          <w:sz w:val="24"/>
          <w:szCs w:val="24"/>
        </w:rPr>
        <w:t>Urwand</w:t>
      </w:r>
      <w:proofErr w:type="spellEnd"/>
      <w:r w:rsidR="004D772F">
        <w:rPr>
          <w:rFonts w:ascii="Times New Roman" w:hAnsi="Times New Roman" w:cs="Times New Roman"/>
          <w:sz w:val="24"/>
          <w:szCs w:val="24"/>
        </w:rPr>
        <w:t xml:space="preserve"> goes to great lengths to account for Hitler’s relationship with film at the level of sp</w:t>
      </w:r>
      <w:r w:rsidR="005E7DCF">
        <w:rPr>
          <w:rFonts w:ascii="Times New Roman" w:hAnsi="Times New Roman" w:cs="Times New Roman"/>
          <w:sz w:val="24"/>
          <w:szCs w:val="24"/>
        </w:rPr>
        <w:t xml:space="preserve">ectator and amateur critic, </w:t>
      </w:r>
      <w:r w:rsidR="004D772F">
        <w:rPr>
          <w:rFonts w:ascii="Times New Roman" w:hAnsi="Times New Roman" w:cs="Times New Roman"/>
          <w:sz w:val="24"/>
          <w:szCs w:val="24"/>
        </w:rPr>
        <w:t>ultimately</w:t>
      </w:r>
      <w:r w:rsidR="005E7DCF">
        <w:rPr>
          <w:rFonts w:ascii="Times New Roman" w:hAnsi="Times New Roman" w:cs="Times New Roman"/>
          <w:sz w:val="24"/>
          <w:szCs w:val="24"/>
        </w:rPr>
        <w:t xml:space="preserve"> tracing</w:t>
      </w:r>
      <w:r w:rsidR="004D772F">
        <w:rPr>
          <w:rFonts w:ascii="Times New Roman" w:hAnsi="Times New Roman" w:cs="Times New Roman"/>
          <w:sz w:val="24"/>
          <w:szCs w:val="24"/>
        </w:rPr>
        <w:t xml:space="preserve"> how this influenced policy- and law-making in Nazi Germany. </w:t>
      </w:r>
      <w:r w:rsidR="00A1209F">
        <w:rPr>
          <w:rFonts w:ascii="Times New Roman" w:hAnsi="Times New Roman" w:cs="Times New Roman"/>
          <w:sz w:val="24"/>
          <w:szCs w:val="24"/>
        </w:rPr>
        <w:t xml:space="preserve">In fact, </w:t>
      </w:r>
      <w:proofErr w:type="spellStart"/>
      <w:r w:rsidR="00A1209F">
        <w:rPr>
          <w:rFonts w:ascii="Times New Roman" w:hAnsi="Times New Roman" w:cs="Times New Roman"/>
          <w:sz w:val="24"/>
          <w:szCs w:val="24"/>
        </w:rPr>
        <w:t>Urwand</w:t>
      </w:r>
      <w:proofErr w:type="spellEnd"/>
      <w:r w:rsidR="00A1209F">
        <w:rPr>
          <w:rFonts w:ascii="Times New Roman" w:hAnsi="Times New Roman" w:cs="Times New Roman"/>
          <w:sz w:val="24"/>
          <w:szCs w:val="24"/>
        </w:rPr>
        <w:t xml:space="preserve"> claims </w:t>
      </w:r>
      <w:r w:rsidR="006B6785">
        <w:rPr>
          <w:rFonts w:ascii="Times New Roman" w:hAnsi="Times New Roman" w:cs="Times New Roman"/>
          <w:sz w:val="24"/>
          <w:szCs w:val="24"/>
        </w:rPr>
        <w:t xml:space="preserve">that </w:t>
      </w:r>
      <w:r w:rsidR="00A1209F">
        <w:rPr>
          <w:rFonts w:ascii="Times New Roman" w:hAnsi="Times New Roman" w:cs="Times New Roman"/>
          <w:sz w:val="24"/>
          <w:szCs w:val="24"/>
        </w:rPr>
        <w:t xml:space="preserve">Hitler </w:t>
      </w:r>
      <w:r w:rsidR="006B6785">
        <w:rPr>
          <w:rFonts w:ascii="Times New Roman" w:hAnsi="Times New Roman" w:cs="Times New Roman"/>
          <w:sz w:val="24"/>
          <w:szCs w:val="24"/>
        </w:rPr>
        <w:t>w</w:t>
      </w:r>
      <w:r w:rsidR="00A1209F">
        <w:rPr>
          <w:rFonts w:ascii="Times New Roman" w:hAnsi="Times New Roman" w:cs="Times New Roman"/>
          <w:sz w:val="24"/>
          <w:szCs w:val="24"/>
        </w:rPr>
        <w:t>as, “the most important individual of the twentieth century” underscoring the biographical bias of his methodological model (</w:t>
      </w:r>
      <w:proofErr w:type="spellStart"/>
      <w:r w:rsidR="00A1209F">
        <w:rPr>
          <w:rFonts w:ascii="Times New Roman" w:hAnsi="Times New Roman" w:cs="Times New Roman"/>
          <w:sz w:val="24"/>
          <w:szCs w:val="24"/>
        </w:rPr>
        <w:t>Urwand</w:t>
      </w:r>
      <w:proofErr w:type="spellEnd"/>
      <w:r w:rsidR="00A1209F">
        <w:rPr>
          <w:rFonts w:ascii="Times New Roman" w:hAnsi="Times New Roman" w:cs="Times New Roman"/>
          <w:sz w:val="24"/>
          <w:szCs w:val="24"/>
        </w:rPr>
        <w:t>, 9)</w:t>
      </w:r>
      <w:r w:rsidR="00C55DE4">
        <w:rPr>
          <w:rStyle w:val="EndnoteReference"/>
          <w:rFonts w:ascii="Times New Roman" w:hAnsi="Times New Roman" w:cs="Times New Roman"/>
          <w:sz w:val="24"/>
          <w:szCs w:val="24"/>
        </w:rPr>
        <w:endnoteReference w:id="1"/>
      </w:r>
      <w:r w:rsidR="00A1209F">
        <w:rPr>
          <w:rFonts w:ascii="Times New Roman" w:hAnsi="Times New Roman" w:cs="Times New Roman"/>
          <w:sz w:val="24"/>
          <w:szCs w:val="24"/>
        </w:rPr>
        <w:t xml:space="preserve">. </w:t>
      </w:r>
      <w:proofErr w:type="spellStart"/>
      <w:r w:rsidR="000C5A5B">
        <w:rPr>
          <w:rFonts w:ascii="Times New Roman" w:hAnsi="Times New Roman" w:cs="Times New Roman"/>
          <w:sz w:val="24"/>
          <w:szCs w:val="24"/>
        </w:rPr>
        <w:t>Urwand’s</w:t>
      </w:r>
      <w:proofErr w:type="spellEnd"/>
      <w:r w:rsidR="000C5A5B">
        <w:rPr>
          <w:rFonts w:ascii="Times New Roman" w:hAnsi="Times New Roman" w:cs="Times New Roman"/>
          <w:sz w:val="24"/>
          <w:szCs w:val="24"/>
        </w:rPr>
        <w:t xml:space="preserve"> claim that Hitler’s historical imagination was formed by the movies sets up the importance of connecting him with Hollywood and setting him up as the catalyst for action-reaction chain of events that occurred between the American and German film industries in the </w:t>
      </w:r>
      <w:r w:rsidR="000C5A5B">
        <w:rPr>
          <w:rFonts w:ascii="Times New Roman" w:hAnsi="Times New Roman" w:cs="Times New Roman"/>
          <w:sz w:val="24"/>
          <w:szCs w:val="24"/>
        </w:rPr>
        <w:lastRenderedPageBreak/>
        <w:t>1930s (</w:t>
      </w:r>
      <w:proofErr w:type="spellStart"/>
      <w:r w:rsidR="000C5A5B">
        <w:rPr>
          <w:rFonts w:ascii="Times New Roman" w:hAnsi="Times New Roman" w:cs="Times New Roman"/>
          <w:sz w:val="24"/>
          <w:szCs w:val="24"/>
        </w:rPr>
        <w:t>Urwand</w:t>
      </w:r>
      <w:proofErr w:type="spellEnd"/>
      <w:r w:rsidR="000C5A5B">
        <w:rPr>
          <w:rFonts w:ascii="Times New Roman" w:hAnsi="Times New Roman" w:cs="Times New Roman"/>
          <w:sz w:val="24"/>
          <w:szCs w:val="24"/>
        </w:rPr>
        <w:t>, 17). In Doherty’s account, Hitler is a less critical figure and is replaced by P.J. Goebbels</w:t>
      </w:r>
      <w:r w:rsidR="006B6785">
        <w:rPr>
          <w:rFonts w:ascii="Times New Roman" w:hAnsi="Times New Roman" w:cs="Times New Roman"/>
          <w:sz w:val="24"/>
          <w:szCs w:val="24"/>
        </w:rPr>
        <w:t>, who merged politics with art</w:t>
      </w:r>
      <w:r w:rsidR="000C5A5B">
        <w:rPr>
          <w:rFonts w:ascii="Times New Roman" w:hAnsi="Times New Roman" w:cs="Times New Roman"/>
          <w:sz w:val="24"/>
          <w:szCs w:val="24"/>
        </w:rPr>
        <w:t xml:space="preserve"> (Doherty </w:t>
      </w:r>
      <w:r w:rsidR="005E7DCF">
        <w:rPr>
          <w:rFonts w:ascii="Times New Roman" w:hAnsi="Times New Roman" w:cs="Times New Roman"/>
          <w:sz w:val="24"/>
          <w:szCs w:val="24"/>
        </w:rPr>
        <w:t>18-20). Both historians focus</w:t>
      </w:r>
      <w:r w:rsidR="000C5A5B">
        <w:rPr>
          <w:rFonts w:ascii="Times New Roman" w:hAnsi="Times New Roman" w:cs="Times New Roman"/>
          <w:sz w:val="24"/>
          <w:szCs w:val="24"/>
        </w:rPr>
        <w:t xml:space="preserve"> on the sacrifices of film personalities in trying to effect changes to the collusive relationship </w:t>
      </w:r>
      <w:r w:rsidR="006B6785">
        <w:rPr>
          <w:rFonts w:ascii="Times New Roman" w:hAnsi="Times New Roman" w:cs="Times New Roman"/>
          <w:sz w:val="24"/>
          <w:szCs w:val="24"/>
        </w:rPr>
        <w:t xml:space="preserve">existing during the historical period in question. </w:t>
      </w:r>
      <w:r w:rsidR="000C5A5B">
        <w:rPr>
          <w:rFonts w:ascii="Times New Roman" w:hAnsi="Times New Roman" w:cs="Times New Roman"/>
          <w:sz w:val="24"/>
          <w:szCs w:val="24"/>
        </w:rPr>
        <w:t xml:space="preserve">For </w:t>
      </w:r>
      <w:proofErr w:type="spellStart"/>
      <w:r w:rsidR="000C5A5B">
        <w:rPr>
          <w:rFonts w:ascii="Times New Roman" w:hAnsi="Times New Roman" w:cs="Times New Roman"/>
          <w:sz w:val="24"/>
          <w:szCs w:val="24"/>
        </w:rPr>
        <w:t>Urwand</w:t>
      </w:r>
      <w:proofErr w:type="spellEnd"/>
      <w:r w:rsidR="000C5A5B">
        <w:rPr>
          <w:rFonts w:ascii="Times New Roman" w:hAnsi="Times New Roman" w:cs="Times New Roman"/>
          <w:sz w:val="24"/>
          <w:szCs w:val="24"/>
        </w:rPr>
        <w:t>, Carl Laemmle</w:t>
      </w:r>
      <w:r w:rsidR="005E7DCF">
        <w:rPr>
          <w:rFonts w:ascii="Times New Roman" w:hAnsi="Times New Roman" w:cs="Times New Roman"/>
          <w:sz w:val="24"/>
          <w:szCs w:val="24"/>
        </w:rPr>
        <w:t>’s</w:t>
      </w:r>
      <w:r w:rsidR="000C5A5B">
        <w:rPr>
          <w:rFonts w:ascii="Times New Roman" w:hAnsi="Times New Roman" w:cs="Times New Roman"/>
          <w:sz w:val="24"/>
          <w:szCs w:val="24"/>
        </w:rPr>
        <w:t xml:space="preserve"> fight to libe</w:t>
      </w:r>
      <w:r w:rsidR="005E7DCF">
        <w:rPr>
          <w:rFonts w:ascii="Times New Roman" w:hAnsi="Times New Roman" w:cs="Times New Roman"/>
          <w:sz w:val="24"/>
          <w:szCs w:val="24"/>
        </w:rPr>
        <w:t>rate an anti-Hitler message for consumption by</w:t>
      </w:r>
      <w:r w:rsidR="000C5A5B">
        <w:rPr>
          <w:rFonts w:ascii="Times New Roman" w:hAnsi="Times New Roman" w:cs="Times New Roman"/>
          <w:sz w:val="24"/>
          <w:szCs w:val="24"/>
        </w:rPr>
        <w:t xml:space="preserve"> the </w:t>
      </w:r>
      <w:r w:rsidR="00B87B07">
        <w:rPr>
          <w:rFonts w:ascii="Times New Roman" w:hAnsi="Times New Roman" w:cs="Times New Roman"/>
          <w:sz w:val="24"/>
          <w:szCs w:val="24"/>
        </w:rPr>
        <w:t>American people is juxtaposed to</w:t>
      </w:r>
      <w:r w:rsidR="000C5A5B">
        <w:rPr>
          <w:rFonts w:ascii="Times New Roman" w:hAnsi="Times New Roman" w:cs="Times New Roman"/>
          <w:sz w:val="24"/>
          <w:szCs w:val="24"/>
        </w:rPr>
        <w:t xml:space="preserve"> the struggles of Vanderbilt and Steele to have genuine expressions of experience with the Nazis made available to the public.</w:t>
      </w:r>
      <w:r w:rsidR="004A48A3">
        <w:rPr>
          <w:rFonts w:ascii="Times New Roman" w:hAnsi="Times New Roman" w:cs="Times New Roman"/>
          <w:sz w:val="24"/>
          <w:szCs w:val="24"/>
        </w:rPr>
        <w:t xml:space="preserve"> For the most part, </w:t>
      </w:r>
      <w:proofErr w:type="spellStart"/>
      <w:r w:rsidR="004A48A3">
        <w:rPr>
          <w:rFonts w:ascii="Times New Roman" w:hAnsi="Times New Roman" w:cs="Times New Roman"/>
          <w:sz w:val="24"/>
          <w:szCs w:val="24"/>
        </w:rPr>
        <w:t>Urwand</w:t>
      </w:r>
      <w:proofErr w:type="spellEnd"/>
      <w:r w:rsidR="004A48A3">
        <w:rPr>
          <w:rFonts w:ascii="Times New Roman" w:hAnsi="Times New Roman" w:cs="Times New Roman"/>
          <w:sz w:val="24"/>
          <w:szCs w:val="24"/>
        </w:rPr>
        <w:t xml:space="preserve"> and Doherty portray the MPPDA and studios as </w:t>
      </w:r>
      <w:r w:rsidR="00B87B07">
        <w:rPr>
          <w:rFonts w:ascii="Times New Roman" w:hAnsi="Times New Roman" w:cs="Times New Roman"/>
          <w:sz w:val="24"/>
          <w:szCs w:val="24"/>
        </w:rPr>
        <w:t>very independent institutions</w:t>
      </w:r>
      <w:r w:rsidR="004A48A3">
        <w:rPr>
          <w:rFonts w:ascii="Times New Roman" w:hAnsi="Times New Roman" w:cs="Times New Roman"/>
          <w:sz w:val="24"/>
          <w:szCs w:val="24"/>
        </w:rPr>
        <w:t xml:space="preserve">. For Doherty, these agencies of industry operate in ways that are hard to explain (Doherty, 30) while </w:t>
      </w:r>
      <w:proofErr w:type="spellStart"/>
      <w:r w:rsidR="004A48A3">
        <w:rPr>
          <w:rFonts w:ascii="Times New Roman" w:hAnsi="Times New Roman" w:cs="Times New Roman"/>
          <w:sz w:val="24"/>
          <w:szCs w:val="24"/>
        </w:rPr>
        <w:t>Urwand</w:t>
      </w:r>
      <w:proofErr w:type="spellEnd"/>
      <w:r w:rsidR="004A48A3">
        <w:rPr>
          <w:rFonts w:ascii="Times New Roman" w:hAnsi="Times New Roman" w:cs="Times New Roman"/>
          <w:sz w:val="24"/>
          <w:szCs w:val="24"/>
        </w:rPr>
        <w:t xml:space="preserve"> finds it difficult to tra</w:t>
      </w:r>
      <w:r w:rsidR="00B87B07">
        <w:rPr>
          <w:rFonts w:ascii="Times New Roman" w:hAnsi="Times New Roman" w:cs="Times New Roman"/>
          <w:sz w:val="24"/>
          <w:szCs w:val="24"/>
        </w:rPr>
        <w:t>ce the governing philosophy of</w:t>
      </w:r>
      <w:r w:rsidR="004A48A3">
        <w:rPr>
          <w:rFonts w:ascii="Times New Roman" w:hAnsi="Times New Roman" w:cs="Times New Roman"/>
          <w:sz w:val="24"/>
          <w:szCs w:val="24"/>
        </w:rPr>
        <w:t xml:space="preserve"> those agencies that is necessary to fully understand their operations (</w:t>
      </w:r>
      <w:proofErr w:type="spellStart"/>
      <w:r w:rsidR="004A48A3">
        <w:rPr>
          <w:rFonts w:ascii="Times New Roman" w:hAnsi="Times New Roman" w:cs="Times New Roman"/>
          <w:sz w:val="24"/>
          <w:szCs w:val="24"/>
        </w:rPr>
        <w:t>Urwand</w:t>
      </w:r>
      <w:proofErr w:type="spellEnd"/>
      <w:r w:rsidR="004A48A3">
        <w:rPr>
          <w:rFonts w:ascii="Times New Roman" w:hAnsi="Times New Roman" w:cs="Times New Roman"/>
          <w:sz w:val="24"/>
          <w:szCs w:val="24"/>
        </w:rPr>
        <w:t>, 89). Both historia</w:t>
      </w:r>
      <w:r w:rsidR="00B87B07">
        <w:rPr>
          <w:rFonts w:ascii="Times New Roman" w:hAnsi="Times New Roman" w:cs="Times New Roman"/>
          <w:sz w:val="24"/>
          <w:szCs w:val="24"/>
        </w:rPr>
        <w:t xml:space="preserve">ns affirm collusion between </w:t>
      </w:r>
      <w:r w:rsidR="004A48A3">
        <w:rPr>
          <w:rFonts w:ascii="Times New Roman" w:hAnsi="Times New Roman" w:cs="Times New Roman"/>
          <w:sz w:val="24"/>
          <w:szCs w:val="24"/>
        </w:rPr>
        <w:t>Nazi German</w:t>
      </w:r>
      <w:r w:rsidR="005E7DCF">
        <w:rPr>
          <w:rFonts w:ascii="Times New Roman" w:hAnsi="Times New Roman" w:cs="Times New Roman"/>
          <w:sz w:val="24"/>
          <w:szCs w:val="24"/>
        </w:rPr>
        <w:t xml:space="preserve">y and </w:t>
      </w:r>
      <w:r w:rsidR="00B87B07">
        <w:rPr>
          <w:rFonts w:ascii="Times New Roman" w:hAnsi="Times New Roman" w:cs="Times New Roman"/>
          <w:sz w:val="24"/>
          <w:szCs w:val="24"/>
        </w:rPr>
        <w:t xml:space="preserve">the </w:t>
      </w:r>
      <w:r w:rsidR="005E7DCF">
        <w:rPr>
          <w:rFonts w:ascii="Times New Roman" w:hAnsi="Times New Roman" w:cs="Times New Roman"/>
          <w:sz w:val="24"/>
          <w:szCs w:val="24"/>
        </w:rPr>
        <w:t>American film industry while</w:t>
      </w:r>
      <w:r w:rsidR="004A48A3">
        <w:rPr>
          <w:rFonts w:ascii="Times New Roman" w:hAnsi="Times New Roman" w:cs="Times New Roman"/>
          <w:sz w:val="24"/>
          <w:szCs w:val="24"/>
        </w:rPr>
        <w:t xml:space="preserve"> subsequently </w:t>
      </w:r>
      <w:r w:rsidR="005E7DCF">
        <w:rPr>
          <w:rFonts w:ascii="Times New Roman" w:hAnsi="Times New Roman" w:cs="Times New Roman"/>
          <w:sz w:val="24"/>
          <w:szCs w:val="24"/>
        </w:rPr>
        <w:t>admitting</w:t>
      </w:r>
      <w:r w:rsidR="004A48A3">
        <w:rPr>
          <w:rFonts w:ascii="Times New Roman" w:hAnsi="Times New Roman" w:cs="Times New Roman"/>
          <w:sz w:val="24"/>
          <w:szCs w:val="24"/>
        </w:rPr>
        <w:t xml:space="preserve"> to the ‘mystery’ of the American agencies of industry. Perhaps, the ‘quest’ to demonstrate the importance of suspending moral principles fogs the view of what both histories (perhaps inadvertently) recognize - the dominance of economic and aesthetic principles governing the operation of the film industry in the United States in the 1930s. </w:t>
      </w:r>
      <w:r w:rsidR="005E7DCF">
        <w:rPr>
          <w:rFonts w:ascii="Times New Roman" w:hAnsi="Times New Roman" w:cs="Times New Roman"/>
          <w:sz w:val="24"/>
          <w:szCs w:val="24"/>
        </w:rPr>
        <w:t>A pair</w:t>
      </w:r>
      <w:r w:rsidR="001D6FFB">
        <w:rPr>
          <w:rFonts w:ascii="Times New Roman" w:hAnsi="Times New Roman" w:cs="Times New Roman"/>
          <w:sz w:val="24"/>
          <w:szCs w:val="24"/>
        </w:rPr>
        <w:t xml:space="preserve"> of elusive citations per</w:t>
      </w:r>
      <w:r w:rsidR="00B87B07">
        <w:rPr>
          <w:rFonts w:ascii="Times New Roman" w:hAnsi="Times New Roman" w:cs="Times New Roman"/>
          <w:sz w:val="24"/>
          <w:szCs w:val="24"/>
        </w:rPr>
        <w:t>haps serve as further support for</w:t>
      </w:r>
      <w:r w:rsidR="001D6FFB">
        <w:rPr>
          <w:rFonts w:ascii="Times New Roman" w:hAnsi="Times New Roman" w:cs="Times New Roman"/>
          <w:sz w:val="24"/>
          <w:szCs w:val="24"/>
        </w:rPr>
        <w:t xml:space="preserve"> the claim that both histories construct their accounts through privileging biographical explanatory arguments – </w:t>
      </w:r>
      <w:r w:rsidR="00B87B07">
        <w:rPr>
          <w:rFonts w:ascii="Times New Roman" w:hAnsi="Times New Roman" w:cs="Times New Roman"/>
          <w:sz w:val="24"/>
          <w:szCs w:val="24"/>
        </w:rPr>
        <w:t>Doherty’s throw-away citation of</w:t>
      </w:r>
      <w:r w:rsidR="001D6FFB">
        <w:rPr>
          <w:rFonts w:ascii="Times New Roman" w:hAnsi="Times New Roman" w:cs="Times New Roman"/>
          <w:sz w:val="24"/>
          <w:szCs w:val="24"/>
        </w:rPr>
        <w:t xml:space="preserve"> an Albert Einstein letter written in support of </w:t>
      </w:r>
      <w:r w:rsidR="001D6FFB">
        <w:rPr>
          <w:rFonts w:ascii="Times New Roman" w:hAnsi="Times New Roman" w:cs="Times New Roman"/>
          <w:sz w:val="24"/>
          <w:szCs w:val="24"/>
          <w:u w:val="single"/>
        </w:rPr>
        <w:t>Rothschild</w:t>
      </w:r>
      <w:r w:rsidR="001D6FFB">
        <w:rPr>
          <w:rFonts w:ascii="Times New Roman" w:hAnsi="Times New Roman" w:cs="Times New Roman"/>
          <w:sz w:val="24"/>
          <w:szCs w:val="24"/>
        </w:rPr>
        <w:t xml:space="preserve"> and </w:t>
      </w:r>
      <w:proofErr w:type="spellStart"/>
      <w:r w:rsidR="001D6FFB">
        <w:rPr>
          <w:rFonts w:ascii="Times New Roman" w:hAnsi="Times New Roman" w:cs="Times New Roman"/>
          <w:sz w:val="24"/>
          <w:szCs w:val="24"/>
        </w:rPr>
        <w:t>Urwand’s</w:t>
      </w:r>
      <w:proofErr w:type="spellEnd"/>
      <w:r w:rsidR="001D6FFB">
        <w:rPr>
          <w:rFonts w:ascii="Times New Roman" w:hAnsi="Times New Roman" w:cs="Times New Roman"/>
          <w:sz w:val="24"/>
          <w:szCs w:val="24"/>
        </w:rPr>
        <w:t xml:space="preserve"> substitution of Andre </w:t>
      </w:r>
      <w:proofErr w:type="spellStart"/>
      <w:r w:rsidR="001D6FFB">
        <w:rPr>
          <w:rFonts w:ascii="Times New Roman" w:hAnsi="Times New Roman" w:cs="Times New Roman"/>
          <w:sz w:val="24"/>
          <w:szCs w:val="24"/>
        </w:rPr>
        <w:t>Bazin’s</w:t>
      </w:r>
      <w:proofErr w:type="spellEnd"/>
      <w:r w:rsidR="001D6FFB">
        <w:rPr>
          <w:rFonts w:ascii="Times New Roman" w:hAnsi="Times New Roman" w:cs="Times New Roman"/>
          <w:sz w:val="24"/>
          <w:szCs w:val="24"/>
        </w:rPr>
        <w:t xml:space="preserve"> name with “eminent critic” (Doherty, 52 &amp; </w:t>
      </w:r>
      <w:proofErr w:type="spellStart"/>
      <w:r w:rsidR="001D6FFB">
        <w:rPr>
          <w:rFonts w:ascii="Times New Roman" w:hAnsi="Times New Roman" w:cs="Times New Roman"/>
          <w:sz w:val="24"/>
          <w:szCs w:val="24"/>
        </w:rPr>
        <w:t>Urwand</w:t>
      </w:r>
      <w:proofErr w:type="spellEnd"/>
      <w:r w:rsidR="001D6FFB">
        <w:rPr>
          <w:rFonts w:ascii="Times New Roman" w:hAnsi="Times New Roman" w:cs="Times New Roman"/>
          <w:sz w:val="24"/>
          <w:szCs w:val="24"/>
        </w:rPr>
        <w:t>, 7). The Einstein citation leads back to an article with no more details about the letter, except that it is claimed to have existed</w:t>
      </w:r>
      <w:r w:rsidR="00B87B07">
        <w:rPr>
          <w:rFonts w:ascii="Times New Roman" w:hAnsi="Times New Roman" w:cs="Times New Roman"/>
          <w:sz w:val="24"/>
          <w:szCs w:val="24"/>
        </w:rPr>
        <w:t>,</w:t>
      </w:r>
      <w:r w:rsidR="001D6FFB">
        <w:rPr>
          <w:rFonts w:ascii="Times New Roman" w:hAnsi="Times New Roman" w:cs="Times New Roman"/>
          <w:sz w:val="24"/>
          <w:szCs w:val="24"/>
        </w:rPr>
        <w:t xml:space="preserve"> rendering this citation as biograp</w:t>
      </w:r>
      <w:r w:rsidR="00B87B07">
        <w:rPr>
          <w:rFonts w:ascii="Times New Roman" w:hAnsi="Times New Roman" w:cs="Times New Roman"/>
          <w:sz w:val="24"/>
          <w:szCs w:val="24"/>
        </w:rPr>
        <w:t>hical ‘fluff’, while rendering</w:t>
      </w:r>
      <w:r w:rsidR="001D6FFB">
        <w:rPr>
          <w:rFonts w:ascii="Times New Roman" w:hAnsi="Times New Roman" w:cs="Times New Roman"/>
          <w:sz w:val="24"/>
          <w:szCs w:val="24"/>
        </w:rPr>
        <w:t xml:space="preserve"> </w:t>
      </w:r>
      <w:proofErr w:type="spellStart"/>
      <w:r w:rsidR="001D6FFB">
        <w:rPr>
          <w:rFonts w:ascii="Times New Roman" w:hAnsi="Times New Roman" w:cs="Times New Roman"/>
          <w:sz w:val="24"/>
          <w:szCs w:val="24"/>
        </w:rPr>
        <w:t>Bazin</w:t>
      </w:r>
      <w:proofErr w:type="spellEnd"/>
      <w:r w:rsidR="00B87B07">
        <w:rPr>
          <w:rFonts w:ascii="Times New Roman" w:hAnsi="Times New Roman" w:cs="Times New Roman"/>
          <w:sz w:val="24"/>
          <w:szCs w:val="24"/>
        </w:rPr>
        <w:t xml:space="preserve"> anonymous</w:t>
      </w:r>
      <w:r w:rsidR="001D6FFB">
        <w:rPr>
          <w:rFonts w:ascii="Times New Roman" w:hAnsi="Times New Roman" w:cs="Times New Roman"/>
          <w:sz w:val="24"/>
          <w:szCs w:val="24"/>
        </w:rPr>
        <w:t xml:space="preserve"> reflects </w:t>
      </w:r>
      <w:proofErr w:type="spellStart"/>
      <w:r w:rsidR="001D6FFB">
        <w:rPr>
          <w:rFonts w:ascii="Times New Roman" w:hAnsi="Times New Roman" w:cs="Times New Roman"/>
          <w:sz w:val="24"/>
          <w:szCs w:val="24"/>
        </w:rPr>
        <w:t>Urwand’s</w:t>
      </w:r>
      <w:proofErr w:type="spellEnd"/>
      <w:r w:rsidR="001D6FFB">
        <w:rPr>
          <w:rFonts w:ascii="Times New Roman" w:hAnsi="Times New Roman" w:cs="Times New Roman"/>
          <w:sz w:val="24"/>
          <w:szCs w:val="24"/>
        </w:rPr>
        <w:t xml:space="preserve"> concern for narrowing the biographical to the realm of politics. Arguably, if the </w:t>
      </w:r>
      <w:r w:rsidR="001D6FFB">
        <w:rPr>
          <w:rFonts w:ascii="Times New Roman" w:hAnsi="Times New Roman" w:cs="Times New Roman"/>
          <w:sz w:val="24"/>
          <w:szCs w:val="24"/>
        </w:rPr>
        <w:lastRenderedPageBreak/>
        <w:t xml:space="preserve">historians were not privileging biographical explanatory arguments in their methodological models, then both these minor citations would have been omitted during the editing stage. </w:t>
      </w:r>
    </w:p>
    <w:p w:rsidR="00CC25F5" w:rsidRPr="00584D1A" w:rsidRDefault="001D6FFB" w:rsidP="00A57D65">
      <w:pPr>
        <w:spacing w:line="480" w:lineRule="auto"/>
        <w:rPr>
          <w:rFonts w:ascii="Times New Roman" w:hAnsi="Times New Roman" w:cs="Times New Roman"/>
          <w:sz w:val="24"/>
          <w:szCs w:val="24"/>
        </w:rPr>
      </w:pPr>
      <w:r>
        <w:rPr>
          <w:rFonts w:ascii="Times New Roman" w:hAnsi="Times New Roman" w:cs="Times New Roman"/>
          <w:sz w:val="24"/>
          <w:szCs w:val="24"/>
        </w:rPr>
        <w:tab/>
      </w:r>
      <w:r w:rsidR="00C432EE">
        <w:rPr>
          <w:rFonts w:ascii="Times New Roman" w:hAnsi="Times New Roman" w:cs="Times New Roman"/>
          <w:sz w:val="24"/>
          <w:szCs w:val="24"/>
        </w:rPr>
        <w:t xml:space="preserve">Both </w:t>
      </w:r>
      <w:proofErr w:type="spellStart"/>
      <w:r w:rsidR="00C432EE">
        <w:rPr>
          <w:rFonts w:ascii="Times New Roman" w:hAnsi="Times New Roman" w:cs="Times New Roman"/>
          <w:sz w:val="24"/>
          <w:szCs w:val="24"/>
        </w:rPr>
        <w:t>Urwand</w:t>
      </w:r>
      <w:proofErr w:type="spellEnd"/>
      <w:r w:rsidR="00C432EE">
        <w:rPr>
          <w:rFonts w:ascii="Times New Roman" w:hAnsi="Times New Roman" w:cs="Times New Roman"/>
          <w:sz w:val="24"/>
          <w:szCs w:val="24"/>
        </w:rPr>
        <w:t xml:space="preserve"> and Doherty construct histories that reveal important details about the relationship between Nazi Ger</w:t>
      </w:r>
      <w:r w:rsidR="00B87B07">
        <w:rPr>
          <w:rFonts w:ascii="Times New Roman" w:hAnsi="Times New Roman" w:cs="Times New Roman"/>
          <w:sz w:val="24"/>
          <w:szCs w:val="24"/>
        </w:rPr>
        <w:t>many and Hollywood;</w:t>
      </w:r>
      <w:r w:rsidR="00A47245">
        <w:rPr>
          <w:rFonts w:ascii="Times New Roman" w:hAnsi="Times New Roman" w:cs="Times New Roman"/>
          <w:sz w:val="24"/>
          <w:szCs w:val="24"/>
        </w:rPr>
        <w:t xml:space="preserve"> however </w:t>
      </w:r>
      <w:r w:rsidR="005E7DCF">
        <w:rPr>
          <w:rFonts w:ascii="Times New Roman" w:hAnsi="Times New Roman" w:cs="Times New Roman"/>
          <w:sz w:val="24"/>
          <w:szCs w:val="24"/>
        </w:rPr>
        <w:t xml:space="preserve">the </w:t>
      </w:r>
      <w:r w:rsidR="00A47245">
        <w:rPr>
          <w:rFonts w:ascii="Times New Roman" w:hAnsi="Times New Roman" w:cs="Times New Roman"/>
          <w:sz w:val="24"/>
          <w:szCs w:val="24"/>
        </w:rPr>
        <w:t xml:space="preserve">historians’ </w:t>
      </w:r>
      <w:r w:rsidR="00B87B07">
        <w:rPr>
          <w:rFonts w:ascii="Times New Roman" w:hAnsi="Times New Roman" w:cs="Times New Roman"/>
          <w:sz w:val="24"/>
          <w:szCs w:val="24"/>
        </w:rPr>
        <w:t>claims that this relationship constitutes</w:t>
      </w:r>
      <w:r w:rsidR="00C432EE">
        <w:rPr>
          <w:rFonts w:ascii="Times New Roman" w:hAnsi="Times New Roman" w:cs="Times New Roman"/>
          <w:sz w:val="24"/>
          <w:szCs w:val="24"/>
        </w:rPr>
        <w:t xml:space="preserve"> a ‘cabal of secret parties’ seems to be refuted by the historical fac</w:t>
      </w:r>
      <w:r w:rsidR="00B87B07">
        <w:rPr>
          <w:rFonts w:ascii="Times New Roman" w:hAnsi="Times New Roman" w:cs="Times New Roman"/>
          <w:sz w:val="24"/>
          <w:szCs w:val="24"/>
        </w:rPr>
        <w:t>ts that</w:t>
      </w:r>
      <w:r w:rsidR="005E7DCF">
        <w:rPr>
          <w:rFonts w:ascii="Times New Roman" w:hAnsi="Times New Roman" w:cs="Times New Roman"/>
          <w:sz w:val="24"/>
          <w:szCs w:val="24"/>
        </w:rPr>
        <w:t xml:space="preserve"> both histories provide</w:t>
      </w:r>
      <w:r w:rsidR="00C432EE">
        <w:rPr>
          <w:rFonts w:ascii="Times New Roman" w:hAnsi="Times New Roman" w:cs="Times New Roman"/>
          <w:sz w:val="24"/>
          <w:szCs w:val="24"/>
        </w:rPr>
        <w:t xml:space="preserve">. As noted by Doherty, the film industry recognized that a powerful segment of </w:t>
      </w:r>
      <w:r w:rsidR="00B87B07">
        <w:rPr>
          <w:rFonts w:ascii="Times New Roman" w:hAnsi="Times New Roman" w:cs="Times New Roman"/>
          <w:sz w:val="24"/>
          <w:szCs w:val="24"/>
        </w:rPr>
        <w:t>the U.S.</w:t>
      </w:r>
      <w:r w:rsidR="00C432EE">
        <w:rPr>
          <w:rFonts w:ascii="Times New Roman" w:hAnsi="Times New Roman" w:cs="Times New Roman"/>
          <w:sz w:val="24"/>
          <w:szCs w:val="24"/>
        </w:rPr>
        <w:t xml:space="preserve"> population </w:t>
      </w:r>
      <w:r w:rsidR="00B87B07">
        <w:rPr>
          <w:rFonts w:ascii="Times New Roman" w:hAnsi="Times New Roman" w:cs="Times New Roman"/>
          <w:sz w:val="24"/>
          <w:szCs w:val="24"/>
        </w:rPr>
        <w:t xml:space="preserve">was pro-fascist </w:t>
      </w:r>
      <w:r w:rsidR="00C432EE">
        <w:rPr>
          <w:rFonts w:ascii="Times New Roman" w:hAnsi="Times New Roman" w:cs="Times New Roman"/>
          <w:sz w:val="24"/>
          <w:szCs w:val="24"/>
        </w:rPr>
        <w:t xml:space="preserve">in the 1930s (Doherty, 58) while </w:t>
      </w:r>
      <w:proofErr w:type="spellStart"/>
      <w:r w:rsidR="00C432EE">
        <w:rPr>
          <w:rFonts w:ascii="Times New Roman" w:hAnsi="Times New Roman" w:cs="Times New Roman"/>
          <w:sz w:val="24"/>
          <w:szCs w:val="24"/>
        </w:rPr>
        <w:t>Urwand’s</w:t>
      </w:r>
      <w:proofErr w:type="spellEnd"/>
      <w:r w:rsidR="00C432EE">
        <w:rPr>
          <w:rFonts w:ascii="Times New Roman" w:hAnsi="Times New Roman" w:cs="Times New Roman"/>
          <w:sz w:val="24"/>
          <w:szCs w:val="24"/>
        </w:rPr>
        <w:t xml:space="preserve"> biographical account of Laemmle reveals through the figure of William Randolph Hearst exactly how powerful and influential this pro-f</w:t>
      </w:r>
      <w:r w:rsidR="00A47245">
        <w:rPr>
          <w:rFonts w:ascii="Times New Roman" w:hAnsi="Times New Roman" w:cs="Times New Roman"/>
          <w:sz w:val="24"/>
          <w:szCs w:val="24"/>
        </w:rPr>
        <w:t>ascist segment was</w:t>
      </w:r>
      <w:r w:rsidR="00C432EE">
        <w:rPr>
          <w:rFonts w:ascii="Times New Roman" w:hAnsi="Times New Roman" w:cs="Times New Roman"/>
          <w:sz w:val="24"/>
          <w:szCs w:val="24"/>
        </w:rPr>
        <w:t xml:space="preserve"> (</w:t>
      </w:r>
      <w:proofErr w:type="spellStart"/>
      <w:r w:rsidR="00C432EE">
        <w:rPr>
          <w:rFonts w:ascii="Times New Roman" w:hAnsi="Times New Roman" w:cs="Times New Roman"/>
          <w:sz w:val="24"/>
          <w:szCs w:val="24"/>
        </w:rPr>
        <w:t>Urwand</w:t>
      </w:r>
      <w:proofErr w:type="spellEnd"/>
      <w:r w:rsidR="00C432EE">
        <w:rPr>
          <w:rFonts w:ascii="Times New Roman" w:hAnsi="Times New Roman" w:cs="Times New Roman"/>
          <w:sz w:val="24"/>
          <w:szCs w:val="24"/>
        </w:rPr>
        <w:t>, 37).</w:t>
      </w:r>
      <w:r w:rsidR="00A47245">
        <w:rPr>
          <w:rFonts w:ascii="Times New Roman" w:hAnsi="Times New Roman" w:cs="Times New Roman"/>
          <w:sz w:val="24"/>
          <w:szCs w:val="24"/>
        </w:rPr>
        <w:t xml:space="preserve"> </w:t>
      </w:r>
      <w:r w:rsidR="004D29E6">
        <w:rPr>
          <w:rFonts w:ascii="Times New Roman" w:hAnsi="Times New Roman" w:cs="Times New Roman"/>
          <w:sz w:val="24"/>
          <w:szCs w:val="24"/>
        </w:rPr>
        <w:t xml:space="preserve">Ultimately, the radical difference in primary sources (Doherty reduces his survey primarily to trade press articles and film reviews while </w:t>
      </w:r>
      <w:proofErr w:type="spellStart"/>
      <w:r w:rsidR="004D29E6">
        <w:rPr>
          <w:rFonts w:ascii="Times New Roman" w:hAnsi="Times New Roman" w:cs="Times New Roman"/>
          <w:sz w:val="24"/>
          <w:szCs w:val="24"/>
        </w:rPr>
        <w:t>Urwand</w:t>
      </w:r>
      <w:proofErr w:type="spellEnd"/>
      <w:r w:rsidR="004D29E6">
        <w:rPr>
          <w:rFonts w:ascii="Times New Roman" w:hAnsi="Times New Roman" w:cs="Times New Roman"/>
          <w:sz w:val="24"/>
          <w:szCs w:val="24"/>
        </w:rPr>
        <w:t xml:space="preserve"> plumbs international government and studio archives) does not correlate with the primary difference in methodology – emphasis on the influence of particular historical agents through biographical explanations. Also, neither historical account compellingly proves their thesis about collusion, despite both histories intersecting to confirm the overarching structure of the film industry for the historical period examined. There is an irony of fate for the historian as evidenced by the work of </w:t>
      </w:r>
      <w:proofErr w:type="spellStart"/>
      <w:r w:rsidR="004D29E6">
        <w:rPr>
          <w:rFonts w:ascii="Times New Roman" w:hAnsi="Times New Roman" w:cs="Times New Roman"/>
          <w:sz w:val="24"/>
          <w:szCs w:val="24"/>
        </w:rPr>
        <w:t>Urwand</w:t>
      </w:r>
      <w:proofErr w:type="spellEnd"/>
      <w:r w:rsidR="004D29E6">
        <w:rPr>
          <w:rFonts w:ascii="Times New Roman" w:hAnsi="Times New Roman" w:cs="Times New Roman"/>
          <w:sz w:val="24"/>
          <w:szCs w:val="24"/>
        </w:rPr>
        <w:t xml:space="preserve"> and Doherty. </w:t>
      </w:r>
      <w:r w:rsidR="00445A66">
        <w:rPr>
          <w:rFonts w:ascii="Times New Roman" w:hAnsi="Times New Roman" w:cs="Times New Roman"/>
          <w:sz w:val="24"/>
          <w:szCs w:val="24"/>
        </w:rPr>
        <w:t xml:space="preserve">In Walter Benjamin’s “On the Concept of History”, he writes, “for every image of the past that is not recognized by the present as one of its own concerns </w:t>
      </w:r>
      <w:r w:rsidR="00694129">
        <w:rPr>
          <w:rFonts w:ascii="Times New Roman" w:hAnsi="Times New Roman" w:cs="Times New Roman"/>
          <w:sz w:val="24"/>
          <w:szCs w:val="24"/>
        </w:rPr>
        <w:t>threatens</w:t>
      </w:r>
      <w:r w:rsidR="00445A66">
        <w:rPr>
          <w:rFonts w:ascii="Times New Roman" w:hAnsi="Times New Roman" w:cs="Times New Roman"/>
          <w:sz w:val="24"/>
          <w:szCs w:val="24"/>
        </w:rPr>
        <w:t xml:space="preserve"> to disappear irretrievably” (Benjamin, </w:t>
      </w:r>
      <w:proofErr w:type="spellStart"/>
      <w:r w:rsidR="00445A66">
        <w:rPr>
          <w:rFonts w:ascii="Times New Roman" w:hAnsi="Times New Roman" w:cs="Times New Roman"/>
          <w:sz w:val="24"/>
          <w:szCs w:val="24"/>
        </w:rPr>
        <w:t>sec.V</w:t>
      </w:r>
      <w:proofErr w:type="spellEnd"/>
      <w:r w:rsidR="00445A66">
        <w:rPr>
          <w:rFonts w:ascii="Times New Roman" w:hAnsi="Times New Roman" w:cs="Times New Roman"/>
          <w:sz w:val="24"/>
          <w:szCs w:val="24"/>
        </w:rPr>
        <w:t xml:space="preserve">). This statement on the relationship of historical materialism (objective) and historicism (subjective) belies what is evidenced in the histories of </w:t>
      </w:r>
      <w:proofErr w:type="spellStart"/>
      <w:r w:rsidR="00445A66">
        <w:rPr>
          <w:rFonts w:ascii="Times New Roman" w:hAnsi="Times New Roman" w:cs="Times New Roman"/>
          <w:sz w:val="24"/>
          <w:szCs w:val="24"/>
        </w:rPr>
        <w:t>Urwa</w:t>
      </w:r>
      <w:r w:rsidR="00684F99">
        <w:rPr>
          <w:rFonts w:ascii="Times New Roman" w:hAnsi="Times New Roman" w:cs="Times New Roman"/>
          <w:sz w:val="24"/>
          <w:szCs w:val="24"/>
        </w:rPr>
        <w:t>nd</w:t>
      </w:r>
      <w:proofErr w:type="spellEnd"/>
      <w:r w:rsidR="00684F99">
        <w:rPr>
          <w:rFonts w:ascii="Times New Roman" w:hAnsi="Times New Roman" w:cs="Times New Roman"/>
          <w:sz w:val="24"/>
          <w:szCs w:val="24"/>
        </w:rPr>
        <w:t xml:space="preserve"> and Doherty - </w:t>
      </w:r>
      <w:r w:rsidR="00B87B07">
        <w:rPr>
          <w:rFonts w:ascii="Times New Roman" w:hAnsi="Times New Roman" w:cs="Times New Roman"/>
          <w:sz w:val="24"/>
          <w:szCs w:val="24"/>
        </w:rPr>
        <w:t>historical facts that exist can be organized</w:t>
      </w:r>
      <w:r w:rsidR="00445A66">
        <w:rPr>
          <w:rFonts w:ascii="Times New Roman" w:hAnsi="Times New Roman" w:cs="Times New Roman"/>
          <w:sz w:val="24"/>
          <w:szCs w:val="24"/>
        </w:rPr>
        <w:t xml:space="preserve"> with a particular intent that does not pervade the reading of that history</w:t>
      </w:r>
      <w:r w:rsidR="00694129">
        <w:rPr>
          <w:rStyle w:val="EndnoteReference"/>
          <w:rFonts w:ascii="Times New Roman" w:hAnsi="Times New Roman" w:cs="Times New Roman"/>
          <w:sz w:val="24"/>
          <w:szCs w:val="24"/>
        </w:rPr>
        <w:endnoteReference w:id="2"/>
      </w:r>
      <w:r w:rsidR="00445A66">
        <w:rPr>
          <w:rFonts w:ascii="Times New Roman" w:hAnsi="Times New Roman" w:cs="Times New Roman"/>
          <w:sz w:val="24"/>
          <w:szCs w:val="24"/>
        </w:rPr>
        <w:t xml:space="preserve">. The material facts of history carry and permeate the collective wills and intentions that brought them about in the first place. A historical event does not happen based on how the historian wishes to </w:t>
      </w:r>
      <w:r w:rsidR="00445A66">
        <w:rPr>
          <w:rFonts w:ascii="Times New Roman" w:hAnsi="Times New Roman" w:cs="Times New Roman"/>
          <w:sz w:val="24"/>
          <w:szCs w:val="24"/>
        </w:rPr>
        <w:lastRenderedPageBreak/>
        <w:t xml:space="preserve">explain it, but by virtue of its own historical logic from the moment of its happening. </w:t>
      </w:r>
      <w:r w:rsidR="006E11B3">
        <w:rPr>
          <w:rFonts w:ascii="Times New Roman" w:hAnsi="Times New Roman" w:cs="Times New Roman"/>
          <w:sz w:val="24"/>
          <w:szCs w:val="24"/>
        </w:rPr>
        <w:t xml:space="preserve">In this regard, the historical accounts of </w:t>
      </w:r>
      <w:proofErr w:type="spellStart"/>
      <w:r w:rsidR="006E11B3">
        <w:rPr>
          <w:rFonts w:ascii="Times New Roman" w:hAnsi="Times New Roman" w:cs="Times New Roman"/>
          <w:sz w:val="24"/>
          <w:szCs w:val="24"/>
        </w:rPr>
        <w:t>Urwand</w:t>
      </w:r>
      <w:proofErr w:type="spellEnd"/>
      <w:r w:rsidR="006E11B3">
        <w:rPr>
          <w:rFonts w:ascii="Times New Roman" w:hAnsi="Times New Roman" w:cs="Times New Roman"/>
          <w:sz w:val="24"/>
          <w:szCs w:val="24"/>
        </w:rPr>
        <w:t xml:space="preserve"> and Doherty are both poor in their historicist measures and rich in their materialist articulation. </w:t>
      </w:r>
      <w:r w:rsidR="00445A66">
        <w:rPr>
          <w:rFonts w:ascii="Times New Roman" w:hAnsi="Times New Roman" w:cs="Times New Roman"/>
          <w:sz w:val="24"/>
          <w:szCs w:val="24"/>
        </w:rPr>
        <w:t xml:space="preserve"> </w:t>
      </w:r>
      <w:r w:rsidR="00C432EE">
        <w:rPr>
          <w:rFonts w:ascii="Times New Roman" w:hAnsi="Times New Roman" w:cs="Times New Roman"/>
          <w:sz w:val="24"/>
          <w:szCs w:val="24"/>
        </w:rPr>
        <w:t xml:space="preserve"> </w:t>
      </w:r>
      <w:r>
        <w:rPr>
          <w:rFonts w:ascii="Times New Roman" w:hAnsi="Times New Roman" w:cs="Times New Roman"/>
          <w:sz w:val="24"/>
          <w:szCs w:val="24"/>
        </w:rPr>
        <w:t xml:space="preserve"> </w:t>
      </w:r>
      <w:r w:rsidR="000C5A5B">
        <w:rPr>
          <w:rFonts w:ascii="Times New Roman" w:hAnsi="Times New Roman" w:cs="Times New Roman"/>
          <w:sz w:val="24"/>
          <w:szCs w:val="24"/>
        </w:rPr>
        <w:t xml:space="preserve"> </w:t>
      </w:r>
      <w:r w:rsidR="004D772F">
        <w:rPr>
          <w:rFonts w:ascii="Times New Roman" w:hAnsi="Times New Roman" w:cs="Times New Roman"/>
          <w:sz w:val="24"/>
          <w:szCs w:val="24"/>
        </w:rPr>
        <w:t xml:space="preserve"> </w:t>
      </w:r>
      <w:r w:rsidR="00CF2CF9">
        <w:rPr>
          <w:rFonts w:ascii="Times New Roman" w:hAnsi="Times New Roman" w:cs="Times New Roman"/>
          <w:sz w:val="24"/>
          <w:szCs w:val="24"/>
        </w:rPr>
        <w:t xml:space="preserve">  </w:t>
      </w:r>
      <w:r w:rsidR="003819FC">
        <w:rPr>
          <w:rFonts w:ascii="Times New Roman" w:hAnsi="Times New Roman" w:cs="Times New Roman"/>
          <w:sz w:val="24"/>
          <w:szCs w:val="24"/>
        </w:rPr>
        <w:t xml:space="preserve"> </w:t>
      </w:r>
      <w:r w:rsidR="005B397B">
        <w:rPr>
          <w:rFonts w:ascii="Times New Roman" w:hAnsi="Times New Roman" w:cs="Times New Roman"/>
          <w:sz w:val="24"/>
          <w:szCs w:val="24"/>
        </w:rPr>
        <w:t xml:space="preserve">  </w:t>
      </w:r>
      <w:r w:rsidR="00FC3813">
        <w:rPr>
          <w:rFonts w:ascii="Times New Roman" w:hAnsi="Times New Roman" w:cs="Times New Roman"/>
          <w:sz w:val="24"/>
          <w:szCs w:val="24"/>
        </w:rPr>
        <w:t xml:space="preserve"> </w:t>
      </w:r>
      <w:r w:rsidR="009134CB">
        <w:rPr>
          <w:rFonts w:ascii="Times New Roman" w:hAnsi="Times New Roman" w:cs="Times New Roman"/>
          <w:sz w:val="24"/>
          <w:szCs w:val="24"/>
        </w:rPr>
        <w:t xml:space="preserve"> </w:t>
      </w:r>
      <w:r w:rsidR="00F51B2B">
        <w:rPr>
          <w:rFonts w:ascii="Times New Roman" w:hAnsi="Times New Roman" w:cs="Times New Roman"/>
          <w:sz w:val="24"/>
          <w:szCs w:val="24"/>
        </w:rPr>
        <w:t xml:space="preserve"> </w:t>
      </w:r>
      <w:r w:rsidR="001D79D8">
        <w:rPr>
          <w:rFonts w:ascii="Times New Roman" w:hAnsi="Times New Roman" w:cs="Times New Roman"/>
          <w:sz w:val="24"/>
          <w:szCs w:val="24"/>
        </w:rPr>
        <w:t xml:space="preserve"> </w:t>
      </w:r>
      <w:r w:rsidR="00783E27">
        <w:rPr>
          <w:rFonts w:ascii="Times New Roman" w:hAnsi="Times New Roman" w:cs="Times New Roman"/>
          <w:sz w:val="24"/>
          <w:szCs w:val="24"/>
        </w:rPr>
        <w:t xml:space="preserve">  </w:t>
      </w:r>
      <w:r w:rsidR="00521A4C">
        <w:rPr>
          <w:rFonts w:ascii="Times New Roman" w:hAnsi="Times New Roman" w:cs="Times New Roman"/>
          <w:sz w:val="24"/>
          <w:szCs w:val="24"/>
        </w:rPr>
        <w:t xml:space="preserve"> </w:t>
      </w:r>
      <w:r w:rsidR="00BD4B19">
        <w:rPr>
          <w:rFonts w:ascii="Times New Roman" w:hAnsi="Times New Roman" w:cs="Times New Roman"/>
          <w:sz w:val="24"/>
          <w:szCs w:val="24"/>
        </w:rPr>
        <w:t xml:space="preserve">  </w:t>
      </w:r>
      <w:r w:rsidR="003B706F">
        <w:rPr>
          <w:rFonts w:ascii="Times New Roman" w:hAnsi="Times New Roman" w:cs="Times New Roman"/>
          <w:sz w:val="24"/>
          <w:szCs w:val="24"/>
        </w:rPr>
        <w:t xml:space="preserve">  </w:t>
      </w:r>
      <w:r w:rsidR="000D4EF9">
        <w:rPr>
          <w:rFonts w:ascii="Times New Roman" w:hAnsi="Times New Roman" w:cs="Times New Roman"/>
          <w:sz w:val="24"/>
          <w:szCs w:val="24"/>
        </w:rPr>
        <w:t xml:space="preserve"> </w:t>
      </w:r>
      <w:r w:rsidR="006200C5">
        <w:rPr>
          <w:rFonts w:ascii="Times New Roman" w:hAnsi="Times New Roman" w:cs="Times New Roman"/>
          <w:i/>
          <w:sz w:val="24"/>
          <w:szCs w:val="24"/>
        </w:rPr>
        <w:t xml:space="preserve"> </w:t>
      </w:r>
      <w:r w:rsidR="00B77E0D">
        <w:rPr>
          <w:rFonts w:ascii="Times New Roman" w:hAnsi="Times New Roman" w:cs="Times New Roman"/>
          <w:sz w:val="24"/>
          <w:szCs w:val="24"/>
        </w:rPr>
        <w:t xml:space="preserve"> </w:t>
      </w:r>
      <w:r w:rsidR="00252FC0">
        <w:rPr>
          <w:rFonts w:ascii="Times New Roman" w:hAnsi="Times New Roman" w:cs="Times New Roman"/>
          <w:sz w:val="24"/>
          <w:szCs w:val="24"/>
        </w:rPr>
        <w:t xml:space="preserve"> </w:t>
      </w:r>
      <w:r w:rsidR="00857005">
        <w:rPr>
          <w:rFonts w:ascii="Times New Roman" w:hAnsi="Times New Roman" w:cs="Times New Roman"/>
          <w:sz w:val="24"/>
          <w:szCs w:val="24"/>
        </w:rPr>
        <w:t xml:space="preserve">  </w:t>
      </w:r>
      <w:r w:rsidR="00287C5B">
        <w:rPr>
          <w:rFonts w:ascii="Times New Roman" w:hAnsi="Times New Roman" w:cs="Times New Roman"/>
          <w:sz w:val="24"/>
          <w:szCs w:val="24"/>
        </w:rPr>
        <w:t xml:space="preserve"> </w:t>
      </w:r>
    </w:p>
    <w:sectPr w:rsidR="00CC25F5" w:rsidRPr="00584D1A">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42" w:rsidRDefault="007B6542" w:rsidP="00C55DE4">
      <w:r>
        <w:separator/>
      </w:r>
    </w:p>
  </w:endnote>
  <w:endnote w:type="continuationSeparator" w:id="0">
    <w:p w:rsidR="007B6542" w:rsidRDefault="007B6542" w:rsidP="00C55DE4">
      <w:r>
        <w:continuationSeparator/>
      </w:r>
    </w:p>
  </w:endnote>
  <w:endnote w:id="1">
    <w:p w:rsidR="00C55DE4" w:rsidRDefault="00C55DE4">
      <w:pPr>
        <w:pStyle w:val="EndnoteText"/>
      </w:pPr>
      <w:r>
        <w:rPr>
          <w:rStyle w:val="EndnoteReference"/>
        </w:rPr>
        <w:endnoteRef/>
      </w:r>
      <w:r>
        <w:t xml:space="preserve"> Hitler is one among many important individuals</w:t>
      </w:r>
      <w:r w:rsidR="00E579E7">
        <w:t xml:space="preserve"> of the twentieth century</w:t>
      </w:r>
      <w:r>
        <w:t xml:space="preserve"> – Churchill, F.D.R., Stalin, Mao, Hirohito, Einstein, Foucault…</w:t>
      </w:r>
      <w:r w:rsidR="000C5A5B">
        <w:t xml:space="preserve"> </w:t>
      </w:r>
    </w:p>
  </w:endnote>
  <w:endnote w:id="2">
    <w:p w:rsidR="00694129" w:rsidRDefault="00694129">
      <w:pPr>
        <w:pStyle w:val="EndnoteText"/>
      </w:pPr>
      <w:r>
        <w:rPr>
          <w:rStyle w:val="EndnoteReference"/>
        </w:rPr>
        <w:endnoteRef/>
      </w:r>
      <w:r>
        <w:t xml:space="preserve"> Umberto Eco’s work</w:t>
      </w:r>
      <w:r w:rsidR="00061425">
        <w:t xml:space="preserve"> in semiotics</w:t>
      </w:r>
      <w:r>
        <w:t xml:space="preserve"> on ‘aberrant decoding’ might be useful on the subject of the reading of history</w:t>
      </w: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pPr>
    </w:p>
    <w:p w:rsidR="00A57D65" w:rsidRDefault="00A57D65">
      <w:pPr>
        <w:pStyle w:val="EndnoteText"/>
        <w:rPr>
          <w:rFonts w:ascii="Times New Roman" w:hAnsi="Times New Roman" w:cs="Times New Roman"/>
          <w:sz w:val="24"/>
          <w:szCs w:val="24"/>
          <w:u w:val="single"/>
        </w:rPr>
      </w:pPr>
      <w:r w:rsidRPr="00A57D65">
        <w:rPr>
          <w:rFonts w:ascii="Times New Roman" w:hAnsi="Times New Roman" w:cs="Times New Roman"/>
          <w:sz w:val="24"/>
          <w:szCs w:val="24"/>
          <w:u w:val="single"/>
        </w:rPr>
        <w:t>Works Cited</w:t>
      </w:r>
    </w:p>
    <w:p w:rsidR="00A57D65" w:rsidRDefault="00A57D65">
      <w:pPr>
        <w:pStyle w:val="EndnoteText"/>
        <w:rPr>
          <w:rFonts w:ascii="Times New Roman" w:hAnsi="Times New Roman" w:cs="Times New Roman"/>
          <w:sz w:val="24"/>
          <w:szCs w:val="24"/>
          <w:u w:val="single"/>
        </w:rPr>
      </w:pPr>
    </w:p>
    <w:p w:rsidR="007A2ED9" w:rsidRPr="007A2ED9" w:rsidRDefault="007A2ED9">
      <w:pPr>
        <w:pStyle w:val="EndnoteText"/>
        <w:rPr>
          <w:rFonts w:ascii="Times New Roman" w:hAnsi="Times New Roman" w:cs="Times New Roman"/>
          <w:sz w:val="24"/>
          <w:szCs w:val="24"/>
        </w:rPr>
      </w:pPr>
      <w:r>
        <w:rPr>
          <w:rFonts w:ascii="Times New Roman" w:hAnsi="Times New Roman" w:cs="Times New Roman"/>
          <w:sz w:val="24"/>
          <w:szCs w:val="24"/>
        </w:rPr>
        <w:t xml:space="preserve">Benjamin, Walter. </w:t>
      </w:r>
      <w:proofErr w:type="gramStart"/>
      <w:r>
        <w:rPr>
          <w:rFonts w:ascii="Times New Roman" w:hAnsi="Times New Roman" w:cs="Times New Roman"/>
          <w:i/>
          <w:sz w:val="24"/>
          <w:szCs w:val="24"/>
        </w:rPr>
        <w:t>Selected Writings Vol.4 - 1938-1940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Howard </w:t>
      </w:r>
      <w:proofErr w:type="spellStart"/>
      <w:r>
        <w:rPr>
          <w:rFonts w:ascii="Times New Roman" w:hAnsi="Times New Roman" w:cs="Times New Roman"/>
          <w:sz w:val="24"/>
          <w:szCs w:val="24"/>
        </w:rPr>
        <w:t>Eiland</w:t>
      </w:r>
      <w:proofErr w:type="spellEnd"/>
      <w:r>
        <w:rPr>
          <w:rFonts w:ascii="Times New Roman" w:hAnsi="Times New Roman" w:cs="Times New Roman"/>
          <w:sz w:val="24"/>
          <w:szCs w:val="24"/>
        </w:rPr>
        <w:t xml:space="preserve"> and Michael W. Jennings. Cambridge: Harvard University Press, 2006.</w:t>
      </w:r>
    </w:p>
    <w:p w:rsidR="007A2ED9" w:rsidRPr="007A2ED9" w:rsidRDefault="007A2ED9">
      <w:pPr>
        <w:pStyle w:val="EndnoteText"/>
        <w:rPr>
          <w:rFonts w:ascii="Times New Roman" w:hAnsi="Times New Roman" w:cs="Times New Roman"/>
          <w:sz w:val="24"/>
          <w:szCs w:val="24"/>
        </w:rPr>
      </w:pPr>
    </w:p>
    <w:p w:rsidR="00DD032D" w:rsidRDefault="00DD032D">
      <w:pPr>
        <w:pStyle w:val="EndnoteText"/>
        <w:rPr>
          <w:rFonts w:ascii="Times New Roman" w:hAnsi="Times New Roman" w:cs="Times New Roman"/>
          <w:sz w:val="24"/>
          <w:szCs w:val="24"/>
        </w:rPr>
      </w:pPr>
      <w:r>
        <w:rPr>
          <w:rFonts w:ascii="Times New Roman" w:hAnsi="Times New Roman" w:cs="Times New Roman"/>
          <w:sz w:val="24"/>
          <w:szCs w:val="24"/>
        </w:rPr>
        <w:t xml:space="preserve">Crafton, Donald. </w:t>
      </w:r>
      <w:r>
        <w:rPr>
          <w:rFonts w:ascii="Times New Roman" w:hAnsi="Times New Roman" w:cs="Times New Roman"/>
          <w:i/>
          <w:sz w:val="24"/>
          <w:szCs w:val="24"/>
        </w:rPr>
        <w:t xml:space="preserve">“Infectious Laughter: Cartoons’ Cure for the Depression” </w:t>
      </w:r>
      <w:r>
        <w:rPr>
          <w:rFonts w:ascii="Times New Roman" w:hAnsi="Times New Roman" w:cs="Times New Roman"/>
          <w:sz w:val="24"/>
          <w:szCs w:val="24"/>
        </w:rPr>
        <w:t xml:space="preserve">in </w:t>
      </w:r>
      <w:r>
        <w:rPr>
          <w:rFonts w:ascii="Times New Roman" w:hAnsi="Times New Roman" w:cs="Times New Roman"/>
          <w:sz w:val="24"/>
          <w:szCs w:val="24"/>
          <w:u w:val="single"/>
        </w:rPr>
        <w:t>Funny Pictures: Animation and Comedy in Studio-Era Hollywood</w:t>
      </w:r>
      <w:r>
        <w:rPr>
          <w:rFonts w:ascii="Times New Roman" w:hAnsi="Times New Roman" w:cs="Times New Roman"/>
          <w:sz w:val="24"/>
          <w:szCs w:val="24"/>
        </w:rPr>
        <w:t xml:space="preserve">, ed. Daniel </w:t>
      </w:r>
      <w:proofErr w:type="spellStart"/>
      <w:r>
        <w:rPr>
          <w:rFonts w:ascii="Times New Roman" w:hAnsi="Times New Roman" w:cs="Times New Roman"/>
          <w:sz w:val="24"/>
          <w:szCs w:val="24"/>
        </w:rPr>
        <w:t>Goldmark</w:t>
      </w:r>
      <w:proofErr w:type="spellEnd"/>
      <w:r>
        <w:rPr>
          <w:rFonts w:ascii="Times New Roman" w:hAnsi="Times New Roman" w:cs="Times New Roman"/>
          <w:sz w:val="24"/>
          <w:szCs w:val="24"/>
        </w:rPr>
        <w:t xml:space="preserve"> and Charlie </w:t>
      </w:r>
      <w:proofErr w:type="spellStart"/>
      <w:r>
        <w:rPr>
          <w:rFonts w:ascii="Times New Roman" w:hAnsi="Times New Roman" w:cs="Times New Roman"/>
          <w:sz w:val="24"/>
          <w:szCs w:val="24"/>
        </w:rPr>
        <w:t>Keil</w:t>
      </w:r>
      <w:proofErr w:type="spellEnd"/>
      <w:r>
        <w:rPr>
          <w:rFonts w:ascii="Times New Roman" w:hAnsi="Times New Roman" w:cs="Times New Roman"/>
          <w:sz w:val="24"/>
          <w:szCs w:val="24"/>
        </w:rPr>
        <w:t xml:space="preserve">. Berkeley: University of California Press, 2011. </w:t>
      </w:r>
    </w:p>
    <w:p w:rsidR="00DD032D" w:rsidRPr="00DD032D" w:rsidRDefault="00DD032D">
      <w:pPr>
        <w:pStyle w:val="EndnoteText"/>
        <w:rPr>
          <w:rFonts w:ascii="Times New Roman" w:hAnsi="Times New Roman" w:cs="Times New Roman"/>
          <w:sz w:val="24"/>
          <w:szCs w:val="24"/>
        </w:rPr>
      </w:pPr>
    </w:p>
    <w:p w:rsidR="00DD032D" w:rsidRPr="00DD032D" w:rsidRDefault="00DD032D">
      <w:pPr>
        <w:pStyle w:val="EndnoteText"/>
        <w:rPr>
          <w:rFonts w:ascii="Times New Roman" w:hAnsi="Times New Roman" w:cs="Times New Roman"/>
          <w:sz w:val="24"/>
          <w:szCs w:val="24"/>
        </w:rPr>
      </w:pPr>
      <w:r>
        <w:rPr>
          <w:rFonts w:ascii="Times New Roman" w:hAnsi="Times New Roman" w:cs="Times New Roman"/>
          <w:sz w:val="24"/>
          <w:szCs w:val="24"/>
        </w:rPr>
        <w:t xml:space="preserve">Doherty, Thomas. </w:t>
      </w:r>
      <w:r>
        <w:rPr>
          <w:rFonts w:ascii="Times New Roman" w:hAnsi="Times New Roman" w:cs="Times New Roman"/>
          <w:i/>
          <w:sz w:val="24"/>
          <w:szCs w:val="24"/>
        </w:rPr>
        <w:t>Hollywood and Hitler: 1933-1939</w:t>
      </w:r>
      <w:r>
        <w:rPr>
          <w:rFonts w:ascii="Times New Roman" w:hAnsi="Times New Roman" w:cs="Times New Roman"/>
          <w:sz w:val="24"/>
          <w:szCs w:val="24"/>
        </w:rPr>
        <w:t xml:space="preserve">. New York: Columbia University Press, 2013. </w:t>
      </w:r>
    </w:p>
    <w:p w:rsidR="00DD032D" w:rsidRDefault="00DD032D">
      <w:pPr>
        <w:pStyle w:val="EndnoteText"/>
        <w:rPr>
          <w:rFonts w:ascii="Times New Roman" w:hAnsi="Times New Roman" w:cs="Times New Roman"/>
          <w:sz w:val="24"/>
          <w:szCs w:val="24"/>
        </w:rPr>
      </w:pPr>
    </w:p>
    <w:p w:rsidR="00DD032D" w:rsidRDefault="00DD032D">
      <w:pPr>
        <w:pStyle w:val="EndnoteText"/>
        <w:rPr>
          <w:rFonts w:ascii="Times New Roman" w:hAnsi="Times New Roman" w:cs="Times New Roman"/>
          <w:sz w:val="24"/>
          <w:szCs w:val="24"/>
        </w:rPr>
      </w:pPr>
      <w:r>
        <w:rPr>
          <w:rFonts w:ascii="Times New Roman" w:hAnsi="Times New Roman" w:cs="Times New Roman"/>
          <w:sz w:val="24"/>
          <w:szCs w:val="24"/>
        </w:rPr>
        <w:t>Kant, Immanuel. “</w:t>
      </w:r>
      <w:r>
        <w:rPr>
          <w:rFonts w:ascii="Times New Roman" w:hAnsi="Times New Roman" w:cs="Times New Roman"/>
          <w:i/>
          <w:sz w:val="24"/>
          <w:szCs w:val="24"/>
        </w:rPr>
        <w:t>The Critique of Judgement”</w:t>
      </w:r>
      <w:r>
        <w:rPr>
          <w:rFonts w:ascii="Times New Roman" w:hAnsi="Times New Roman" w:cs="Times New Roman"/>
          <w:sz w:val="24"/>
          <w:szCs w:val="24"/>
        </w:rPr>
        <w:t xml:space="preserve"> in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Art of Art History</w:t>
      </w:r>
      <w:r>
        <w:rPr>
          <w:rFonts w:ascii="Times New Roman" w:hAnsi="Times New Roman" w:cs="Times New Roman"/>
          <w:sz w:val="24"/>
          <w:szCs w:val="24"/>
        </w:rPr>
        <w:t xml:space="preserve">, ed. Donald </w:t>
      </w:r>
      <w:proofErr w:type="spellStart"/>
      <w:r>
        <w:rPr>
          <w:rFonts w:ascii="Times New Roman" w:hAnsi="Times New Roman" w:cs="Times New Roman"/>
          <w:sz w:val="24"/>
          <w:szCs w:val="24"/>
        </w:rPr>
        <w:t>Preziosi</w:t>
      </w:r>
      <w:proofErr w:type="spellEnd"/>
      <w:r w:rsidR="00E30721">
        <w:rPr>
          <w:rFonts w:ascii="Times New Roman" w:hAnsi="Times New Roman" w:cs="Times New Roman"/>
          <w:sz w:val="24"/>
          <w:szCs w:val="24"/>
        </w:rPr>
        <w:t>. Oxford: Oxford University Press, 2009.</w:t>
      </w:r>
    </w:p>
    <w:p w:rsidR="00E30721" w:rsidRDefault="00E30721">
      <w:pPr>
        <w:pStyle w:val="EndnoteText"/>
        <w:rPr>
          <w:rFonts w:ascii="Times New Roman" w:hAnsi="Times New Roman" w:cs="Times New Roman"/>
          <w:sz w:val="24"/>
          <w:szCs w:val="24"/>
        </w:rPr>
      </w:pPr>
    </w:p>
    <w:p w:rsidR="007714FC" w:rsidRDefault="007714FC">
      <w:pPr>
        <w:pStyle w:val="EndnoteText"/>
        <w:rPr>
          <w:rFonts w:ascii="Times New Roman" w:hAnsi="Times New Roman" w:cs="Times New Roman"/>
          <w:sz w:val="24"/>
          <w:szCs w:val="24"/>
        </w:rPr>
      </w:pPr>
      <w:proofErr w:type="spellStart"/>
      <w:r>
        <w:rPr>
          <w:rFonts w:ascii="Times New Roman" w:hAnsi="Times New Roman" w:cs="Times New Roman"/>
          <w:sz w:val="24"/>
          <w:szCs w:val="24"/>
        </w:rPr>
        <w:t>Keil</w:t>
      </w:r>
      <w:proofErr w:type="spellEnd"/>
      <w:r>
        <w:rPr>
          <w:rFonts w:ascii="Times New Roman" w:hAnsi="Times New Roman" w:cs="Times New Roman"/>
          <w:sz w:val="24"/>
          <w:szCs w:val="24"/>
        </w:rPr>
        <w:t xml:space="preserve">, Charlie. </w:t>
      </w:r>
      <w:r>
        <w:rPr>
          <w:rFonts w:ascii="Times New Roman" w:hAnsi="Times New Roman" w:cs="Times New Roman"/>
          <w:i/>
          <w:sz w:val="24"/>
          <w:szCs w:val="24"/>
        </w:rPr>
        <w:t>Early American Cinema in Transition – Story, Style, and Filmmaking 1907-1913</w:t>
      </w:r>
      <w:r>
        <w:rPr>
          <w:rFonts w:ascii="Times New Roman" w:hAnsi="Times New Roman" w:cs="Times New Roman"/>
          <w:sz w:val="24"/>
          <w:szCs w:val="24"/>
        </w:rPr>
        <w:t>. Madison: University of Wisconsin Press, 2001.</w:t>
      </w:r>
    </w:p>
    <w:p w:rsidR="007714FC" w:rsidRPr="007714FC" w:rsidRDefault="007714FC">
      <w:pPr>
        <w:pStyle w:val="EndnoteText"/>
        <w:rPr>
          <w:rFonts w:ascii="Times New Roman" w:hAnsi="Times New Roman" w:cs="Times New Roman"/>
          <w:sz w:val="24"/>
          <w:szCs w:val="24"/>
        </w:rPr>
      </w:pPr>
      <w:r>
        <w:rPr>
          <w:rFonts w:ascii="Times New Roman" w:hAnsi="Times New Roman" w:cs="Times New Roman"/>
          <w:sz w:val="24"/>
          <w:szCs w:val="24"/>
        </w:rPr>
        <w:t xml:space="preserve"> </w:t>
      </w:r>
    </w:p>
    <w:p w:rsidR="00DD032D" w:rsidRDefault="00DD032D">
      <w:pPr>
        <w:pStyle w:val="EndnoteText"/>
        <w:rPr>
          <w:rFonts w:ascii="Times New Roman" w:hAnsi="Times New Roman" w:cs="Times New Roman"/>
          <w:sz w:val="24"/>
          <w:szCs w:val="24"/>
        </w:rPr>
      </w:pPr>
      <w:proofErr w:type="spellStart"/>
      <w:r>
        <w:rPr>
          <w:rFonts w:ascii="Times New Roman" w:hAnsi="Times New Roman" w:cs="Times New Roman"/>
          <w:sz w:val="24"/>
          <w:szCs w:val="24"/>
        </w:rPr>
        <w:t>Urwand</w:t>
      </w:r>
      <w:proofErr w:type="spellEnd"/>
      <w:r>
        <w:rPr>
          <w:rFonts w:ascii="Times New Roman" w:hAnsi="Times New Roman" w:cs="Times New Roman"/>
          <w:sz w:val="24"/>
          <w:szCs w:val="24"/>
        </w:rPr>
        <w:t xml:space="preserve">, Ben. </w:t>
      </w:r>
      <w:r>
        <w:rPr>
          <w:rFonts w:ascii="Times New Roman" w:hAnsi="Times New Roman" w:cs="Times New Roman"/>
          <w:i/>
          <w:sz w:val="24"/>
          <w:szCs w:val="24"/>
        </w:rPr>
        <w:t>The Collaboration: Hollywood’s Pact with Hitler.</w:t>
      </w:r>
      <w:r>
        <w:rPr>
          <w:rFonts w:ascii="Times New Roman" w:hAnsi="Times New Roman" w:cs="Times New Roman"/>
          <w:sz w:val="24"/>
          <w:szCs w:val="24"/>
        </w:rPr>
        <w:t xml:space="preserve"> Cambridge: Harvard University Press, 2013.</w:t>
      </w:r>
    </w:p>
    <w:p w:rsidR="00DD032D" w:rsidRDefault="00DD032D">
      <w:pPr>
        <w:pStyle w:val="EndnoteText"/>
        <w:rPr>
          <w:rFonts w:ascii="Times New Roman" w:hAnsi="Times New Roman" w:cs="Times New Roman"/>
          <w:sz w:val="24"/>
          <w:szCs w:val="24"/>
        </w:rPr>
      </w:pPr>
    </w:p>
    <w:p w:rsidR="00DD032D" w:rsidRDefault="00E30721">
      <w:pPr>
        <w:pStyle w:val="EndnoteText"/>
        <w:rPr>
          <w:rFonts w:ascii="Times New Roman" w:hAnsi="Times New Roman" w:cs="Times New Roman"/>
          <w:sz w:val="24"/>
          <w:szCs w:val="24"/>
        </w:rPr>
      </w:pPr>
      <w:proofErr w:type="spellStart"/>
      <w:r>
        <w:rPr>
          <w:rFonts w:ascii="Times New Roman" w:hAnsi="Times New Roman" w:cs="Times New Roman"/>
          <w:sz w:val="24"/>
          <w:szCs w:val="24"/>
        </w:rPr>
        <w:t>Wolfflin</w:t>
      </w:r>
      <w:proofErr w:type="spellEnd"/>
      <w:r>
        <w:rPr>
          <w:rFonts w:ascii="Times New Roman" w:hAnsi="Times New Roman" w:cs="Times New Roman"/>
          <w:sz w:val="24"/>
          <w:szCs w:val="24"/>
        </w:rPr>
        <w:t xml:space="preserve">, Heinrich. </w:t>
      </w:r>
      <w:r>
        <w:rPr>
          <w:rFonts w:ascii="Times New Roman" w:hAnsi="Times New Roman" w:cs="Times New Roman"/>
          <w:i/>
          <w:sz w:val="24"/>
          <w:szCs w:val="24"/>
        </w:rPr>
        <w:t>“Principles of Art History”</w:t>
      </w:r>
      <w:r>
        <w:rPr>
          <w:rFonts w:ascii="Times New Roman" w:hAnsi="Times New Roman" w:cs="Times New Roman"/>
          <w:sz w:val="24"/>
          <w:szCs w:val="24"/>
        </w:rPr>
        <w:t xml:space="preserve"> in</w:t>
      </w:r>
      <w:r w:rsidRPr="00E30721">
        <w:t xml:space="preserve"> </w:t>
      </w:r>
      <w:proofErr w:type="gramStart"/>
      <w:r w:rsidRPr="00E30721">
        <w:rPr>
          <w:rFonts w:ascii="Times New Roman" w:hAnsi="Times New Roman" w:cs="Times New Roman"/>
          <w:sz w:val="24"/>
          <w:szCs w:val="24"/>
        </w:rPr>
        <w:t>The</w:t>
      </w:r>
      <w:proofErr w:type="gramEnd"/>
      <w:r w:rsidRPr="00E30721">
        <w:rPr>
          <w:rFonts w:ascii="Times New Roman" w:hAnsi="Times New Roman" w:cs="Times New Roman"/>
          <w:sz w:val="24"/>
          <w:szCs w:val="24"/>
        </w:rPr>
        <w:t xml:space="preserve"> Art of Art History, ed. Donald </w:t>
      </w:r>
      <w:proofErr w:type="spellStart"/>
      <w:r w:rsidRPr="00E30721">
        <w:rPr>
          <w:rFonts w:ascii="Times New Roman" w:hAnsi="Times New Roman" w:cs="Times New Roman"/>
          <w:sz w:val="24"/>
          <w:szCs w:val="24"/>
        </w:rPr>
        <w:t>Preziosi</w:t>
      </w:r>
      <w:proofErr w:type="spellEnd"/>
      <w:r w:rsidRPr="00E30721">
        <w:rPr>
          <w:rFonts w:ascii="Times New Roman" w:hAnsi="Times New Roman" w:cs="Times New Roman"/>
          <w:sz w:val="24"/>
          <w:szCs w:val="24"/>
        </w:rPr>
        <w:t>. Oxford: Oxford University Press, 2009.</w:t>
      </w:r>
    </w:p>
    <w:p w:rsidR="00E30721" w:rsidRDefault="00E30721">
      <w:pPr>
        <w:pStyle w:val="EndnoteText"/>
        <w:rPr>
          <w:rFonts w:ascii="Times New Roman" w:hAnsi="Times New Roman" w:cs="Times New Roman"/>
          <w:sz w:val="24"/>
          <w:szCs w:val="24"/>
        </w:rPr>
      </w:pPr>
    </w:p>
    <w:p w:rsidR="00E30721" w:rsidRPr="00E30721" w:rsidRDefault="00E3072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42" w:rsidRDefault="007B6542" w:rsidP="00C55DE4">
      <w:r>
        <w:separator/>
      </w:r>
    </w:p>
  </w:footnote>
  <w:footnote w:type="continuationSeparator" w:id="0">
    <w:p w:rsidR="007B6542" w:rsidRDefault="007B6542" w:rsidP="00C5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1A"/>
    <w:rsid w:val="000070D4"/>
    <w:rsid w:val="00061425"/>
    <w:rsid w:val="000C5A5B"/>
    <w:rsid w:val="000D4EF9"/>
    <w:rsid w:val="00146CB0"/>
    <w:rsid w:val="001616A6"/>
    <w:rsid w:val="0016664C"/>
    <w:rsid w:val="00172862"/>
    <w:rsid w:val="001D6FFB"/>
    <w:rsid w:val="001D79D8"/>
    <w:rsid w:val="002417C5"/>
    <w:rsid w:val="00252FC0"/>
    <w:rsid w:val="00262C21"/>
    <w:rsid w:val="00265EB4"/>
    <w:rsid w:val="00287C5B"/>
    <w:rsid w:val="002B3D86"/>
    <w:rsid w:val="003646CA"/>
    <w:rsid w:val="00377CDB"/>
    <w:rsid w:val="003819FC"/>
    <w:rsid w:val="00384D28"/>
    <w:rsid w:val="003B706F"/>
    <w:rsid w:val="003D3C50"/>
    <w:rsid w:val="004155F1"/>
    <w:rsid w:val="00436EEC"/>
    <w:rsid w:val="00445A66"/>
    <w:rsid w:val="004A1640"/>
    <w:rsid w:val="004A48A3"/>
    <w:rsid w:val="004D29E6"/>
    <w:rsid w:val="004D772F"/>
    <w:rsid w:val="0050127C"/>
    <w:rsid w:val="00521952"/>
    <w:rsid w:val="00521A4C"/>
    <w:rsid w:val="005710A9"/>
    <w:rsid w:val="00584D1A"/>
    <w:rsid w:val="005B397B"/>
    <w:rsid w:val="005C2C7C"/>
    <w:rsid w:val="005E7DCF"/>
    <w:rsid w:val="006200C5"/>
    <w:rsid w:val="0067103D"/>
    <w:rsid w:val="00684F99"/>
    <w:rsid w:val="00694129"/>
    <w:rsid w:val="006B6785"/>
    <w:rsid w:val="006D705C"/>
    <w:rsid w:val="006E11B3"/>
    <w:rsid w:val="00712D55"/>
    <w:rsid w:val="007714FC"/>
    <w:rsid w:val="00783E27"/>
    <w:rsid w:val="007A2ED9"/>
    <w:rsid w:val="007B5728"/>
    <w:rsid w:val="007B6542"/>
    <w:rsid w:val="007E49D0"/>
    <w:rsid w:val="0084059F"/>
    <w:rsid w:val="00857005"/>
    <w:rsid w:val="008D52F4"/>
    <w:rsid w:val="009134CB"/>
    <w:rsid w:val="00926481"/>
    <w:rsid w:val="00987A3F"/>
    <w:rsid w:val="00A1209F"/>
    <w:rsid w:val="00A47245"/>
    <w:rsid w:val="00A57D65"/>
    <w:rsid w:val="00AB774B"/>
    <w:rsid w:val="00B762CF"/>
    <w:rsid w:val="00B77E0D"/>
    <w:rsid w:val="00B87B07"/>
    <w:rsid w:val="00BD4B19"/>
    <w:rsid w:val="00C375FE"/>
    <w:rsid w:val="00C432EE"/>
    <w:rsid w:val="00C55DE4"/>
    <w:rsid w:val="00C82CFE"/>
    <w:rsid w:val="00C86055"/>
    <w:rsid w:val="00CB27DC"/>
    <w:rsid w:val="00CC25F5"/>
    <w:rsid w:val="00CF2CF9"/>
    <w:rsid w:val="00D10AD7"/>
    <w:rsid w:val="00D740B9"/>
    <w:rsid w:val="00DD032D"/>
    <w:rsid w:val="00E30721"/>
    <w:rsid w:val="00E3725E"/>
    <w:rsid w:val="00E579E7"/>
    <w:rsid w:val="00EA1A66"/>
    <w:rsid w:val="00EF06B5"/>
    <w:rsid w:val="00F51B2B"/>
    <w:rsid w:val="00FC3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55DE4"/>
    <w:rPr>
      <w:sz w:val="20"/>
      <w:szCs w:val="20"/>
    </w:rPr>
  </w:style>
  <w:style w:type="character" w:customStyle="1" w:styleId="EndnoteTextChar">
    <w:name w:val="Endnote Text Char"/>
    <w:basedOn w:val="DefaultParagraphFont"/>
    <w:link w:val="EndnoteText"/>
    <w:uiPriority w:val="99"/>
    <w:semiHidden/>
    <w:rsid w:val="00C55DE4"/>
    <w:rPr>
      <w:sz w:val="20"/>
      <w:szCs w:val="20"/>
    </w:rPr>
  </w:style>
  <w:style w:type="character" w:styleId="EndnoteReference">
    <w:name w:val="endnote reference"/>
    <w:basedOn w:val="DefaultParagraphFont"/>
    <w:uiPriority w:val="99"/>
    <w:semiHidden/>
    <w:unhideWhenUsed/>
    <w:rsid w:val="00C55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55DE4"/>
    <w:rPr>
      <w:sz w:val="20"/>
      <w:szCs w:val="20"/>
    </w:rPr>
  </w:style>
  <w:style w:type="character" w:customStyle="1" w:styleId="EndnoteTextChar">
    <w:name w:val="Endnote Text Char"/>
    <w:basedOn w:val="DefaultParagraphFont"/>
    <w:link w:val="EndnoteText"/>
    <w:uiPriority w:val="99"/>
    <w:semiHidden/>
    <w:rsid w:val="00C55DE4"/>
    <w:rPr>
      <w:sz w:val="20"/>
      <w:szCs w:val="20"/>
    </w:rPr>
  </w:style>
  <w:style w:type="character" w:styleId="EndnoteReference">
    <w:name w:val="endnote reference"/>
    <w:basedOn w:val="DefaultParagraphFont"/>
    <w:uiPriority w:val="99"/>
    <w:semiHidden/>
    <w:unhideWhenUsed/>
    <w:rsid w:val="00C55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227F-81C0-452F-B2E6-34A13BDB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4</cp:revision>
  <dcterms:created xsi:type="dcterms:W3CDTF">2014-10-17T18:28:00Z</dcterms:created>
  <dcterms:modified xsi:type="dcterms:W3CDTF">2014-10-17T18:34:00Z</dcterms:modified>
</cp:coreProperties>
</file>