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44D9" w:rsidP="007139F9">
      <w:pPr>
        <w:spacing w:line="480" w:lineRule="auto"/>
        <w:jc w:val="both"/>
        <w:rPr>
          <w:sz w:val="24"/>
          <w:szCs w:val="24"/>
          <w:lang w:val="en-US"/>
        </w:rPr>
      </w:pPr>
      <w:r>
        <w:rPr>
          <w:sz w:val="24"/>
          <w:szCs w:val="24"/>
          <w:lang w:val="en-US"/>
        </w:rPr>
        <w:tab/>
        <w:t xml:space="preserve">The issue of </w:t>
      </w:r>
      <w:r>
        <w:rPr>
          <w:sz w:val="24"/>
          <w:szCs w:val="24"/>
          <w:lang w:val="en-US"/>
        </w:rPr>
        <w:t>“</w:t>
      </w:r>
      <w:r>
        <w:rPr>
          <w:sz w:val="24"/>
          <w:szCs w:val="24"/>
          <w:lang w:val="en-US"/>
        </w:rPr>
        <w:t>fatherlessness</w:t>
      </w:r>
      <w:r>
        <w:rPr>
          <w:sz w:val="24"/>
          <w:szCs w:val="24"/>
          <w:lang w:val="en-US"/>
        </w:rPr>
        <w:t>”</w:t>
      </w:r>
      <w:r>
        <w:rPr>
          <w:sz w:val="24"/>
          <w:szCs w:val="24"/>
          <w:lang w:val="en-US"/>
        </w:rPr>
        <w:t xml:space="preserve"> has been a legitimate epidemic in Europe after the massive loss of male lives in World War II.</w:t>
      </w:r>
      <w:r>
        <w:rPr>
          <w:sz w:val="24"/>
          <w:szCs w:val="24"/>
          <w:vertAlign w:val="superscript"/>
          <w:lang w:val="en-US"/>
        </w:rPr>
        <w:endnoteReference w:id="1"/>
      </w:r>
      <w:r>
        <w:rPr>
          <w:sz w:val="24"/>
          <w:szCs w:val="24"/>
          <w:lang w:val="en-US"/>
        </w:rPr>
        <w:t xml:space="preserve"> The impact of this </w:t>
      </w:r>
      <w:r>
        <w:rPr>
          <w:sz w:val="24"/>
          <w:szCs w:val="24"/>
          <w:lang w:val="en-US"/>
        </w:rPr>
        <w:t>‘</w:t>
      </w:r>
      <w:r>
        <w:rPr>
          <w:sz w:val="24"/>
          <w:szCs w:val="24"/>
          <w:lang w:val="en-US"/>
        </w:rPr>
        <w:t>fatherlessness</w:t>
      </w:r>
      <w:r>
        <w:rPr>
          <w:sz w:val="24"/>
          <w:szCs w:val="24"/>
          <w:lang w:val="en-US"/>
        </w:rPr>
        <w:t>’</w:t>
      </w:r>
      <w:r>
        <w:rPr>
          <w:sz w:val="24"/>
          <w:szCs w:val="24"/>
          <w:lang w:val="en-US"/>
        </w:rPr>
        <w:t xml:space="preserve"> on the fa</w:t>
      </w:r>
      <w:r>
        <w:rPr>
          <w:sz w:val="24"/>
          <w:szCs w:val="24"/>
          <w:lang w:val="en-US"/>
        </w:rPr>
        <w:t xml:space="preserve">mily unit has been a recurring theme in many Central European films and is associated with the development of a </w:t>
      </w:r>
      <w:r>
        <w:rPr>
          <w:sz w:val="24"/>
          <w:szCs w:val="24"/>
          <w:lang w:val="en-US"/>
        </w:rPr>
        <w:t>“</w:t>
      </w:r>
      <w:r>
        <w:rPr>
          <w:sz w:val="24"/>
          <w:szCs w:val="24"/>
          <w:lang w:val="en-US"/>
        </w:rPr>
        <w:t>metaphysics of absence</w:t>
      </w:r>
      <w:r>
        <w:rPr>
          <w:sz w:val="24"/>
          <w:szCs w:val="24"/>
          <w:lang w:val="en-US"/>
        </w:rPr>
        <w:t>”</w:t>
      </w:r>
      <w:r>
        <w:rPr>
          <w:sz w:val="24"/>
          <w:szCs w:val="24"/>
          <w:lang w:val="en-US"/>
        </w:rPr>
        <w:t xml:space="preserve"> within the dialectic of the narratives of these films.</w:t>
      </w:r>
      <w:r>
        <w:rPr>
          <w:sz w:val="24"/>
          <w:szCs w:val="24"/>
          <w:vertAlign w:val="superscript"/>
          <w:lang w:val="en-US"/>
        </w:rPr>
        <w:endnoteReference w:id="2"/>
      </w:r>
      <w:r>
        <w:rPr>
          <w:sz w:val="24"/>
          <w:szCs w:val="24"/>
          <w:lang w:val="en-US"/>
        </w:rPr>
        <w:t xml:space="preserve"> A possible </w:t>
      </w:r>
      <w:bookmarkStart w:id="0" w:name="_GoBack"/>
      <w:bookmarkEnd w:id="0"/>
      <w:r>
        <w:rPr>
          <w:sz w:val="24"/>
          <w:szCs w:val="24"/>
          <w:lang w:val="en-US"/>
        </w:rPr>
        <w:t>explanation for this recurring theme ha</w:t>
      </w:r>
      <w:r>
        <w:rPr>
          <w:sz w:val="24"/>
          <w:szCs w:val="24"/>
          <w:lang w:val="en-US"/>
        </w:rPr>
        <w:t xml:space="preserve">s been provided by the journalist, Vladimir </w:t>
      </w:r>
      <w:proofErr w:type="spellStart"/>
      <w:r>
        <w:rPr>
          <w:sz w:val="24"/>
          <w:szCs w:val="24"/>
          <w:lang w:val="en-US"/>
        </w:rPr>
        <w:t>Chernov</w:t>
      </w:r>
      <w:proofErr w:type="spellEnd"/>
      <w:r>
        <w:rPr>
          <w:sz w:val="24"/>
          <w:szCs w:val="24"/>
          <w:lang w:val="en-US"/>
        </w:rPr>
        <w:t>, who maintains that country</w:t>
      </w:r>
      <w:r>
        <w:rPr>
          <w:sz w:val="24"/>
          <w:szCs w:val="24"/>
          <w:lang w:val="en-US"/>
        </w:rPr>
        <w:t>’</w:t>
      </w:r>
      <w:r>
        <w:rPr>
          <w:sz w:val="24"/>
          <w:szCs w:val="24"/>
          <w:lang w:val="en-US"/>
        </w:rPr>
        <w:t>s leaders and screen personalities compensated as virtual fathers.</w:t>
      </w:r>
      <w:r>
        <w:rPr>
          <w:sz w:val="24"/>
          <w:szCs w:val="24"/>
          <w:vertAlign w:val="superscript"/>
          <w:lang w:val="en-US"/>
        </w:rPr>
        <w:endnoteReference w:id="3"/>
      </w:r>
      <w:r>
        <w:rPr>
          <w:sz w:val="24"/>
          <w:szCs w:val="24"/>
          <w:lang w:val="en-US"/>
        </w:rPr>
        <w:t xml:space="preserve"> I would like to suggest that directors also have an impulse toward concretizing their </w:t>
      </w:r>
      <w:r>
        <w:rPr>
          <w:sz w:val="24"/>
          <w:szCs w:val="24"/>
          <w:lang w:val="en-US"/>
        </w:rPr>
        <w:t>“</w:t>
      </w:r>
      <w:r>
        <w:rPr>
          <w:sz w:val="24"/>
          <w:szCs w:val="24"/>
          <w:lang w:val="en-US"/>
        </w:rPr>
        <w:t>message</w:t>
      </w:r>
      <w:r>
        <w:rPr>
          <w:sz w:val="24"/>
          <w:szCs w:val="24"/>
          <w:lang w:val="en-US"/>
        </w:rPr>
        <w:t>”</w:t>
      </w:r>
      <w:r>
        <w:rPr>
          <w:sz w:val="24"/>
          <w:szCs w:val="24"/>
          <w:lang w:val="en-US"/>
        </w:rPr>
        <w:t xml:space="preserve"> through </w:t>
      </w:r>
      <w:proofErr w:type="spellStart"/>
      <w:r>
        <w:rPr>
          <w:sz w:val="24"/>
          <w:szCs w:val="24"/>
          <w:lang w:val="en-US"/>
        </w:rPr>
        <w:t>auteurist</w:t>
      </w:r>
      <w:proofErr w:type="spellEnd"/>
      <w:r>
        <w:rPr>
          <w:sz w:val="24"/>
          <w:szCs w:val="24"/>
          <w:lang w:val="en-US"/>
        </w:rPr>
        <w:t xml:space="preserve"> guidance and support that helps build a structured relationship with their spectator. They too become a surrogate father for a society whose family units all too often are left bereft of </w:t>
      </w:r>
      <w:r>
        <w:rPr>
          <w:sz w:val="24"/>
          <w:szCs w:val="24"/>
          <w:lang w:val="en-US"/>
        </w:rPr>
        <w:t>‘</w:t>
      </w:r>
      <w:r>
        <w:rPr>
          <w:sz w:val="24"/>
          <w:szCs w:val="24"/>
          <w:lang w:val="en-US"/>
        </w:rPr>
        <w:t>real</w:t>
      </w:r>
      <w:r>
        <w:rPr>
          <w:sz w:val="24"/>
          <w:szCs w:val="24"/>
          <w:lang w:val="en-US"/>
        </w:rPr>
        <w:t>’</w:t>
      </w:r>
      <w:r>
        <w:rPr>
          <w:sz w:val="24"/>
          <w:szCs w:val="24"/>
          <w:lang w:val="en-US"/>
        </w:rPr>
        <w:t xml:space="preserve"> father figures. If we accept </w:t>
      </w:r>
      <w:proofErr w:type="spellStart"/>
      <w:r>
        <w:rPr>
          <w:sz w:val="24"/>
          <w:szCs w:val="24"/>
          <w:lang w:val="en-US"/>
        </w:rPr>
        <w:t>Chernov</w:t>
      </w:r>
      <w:r>
        <w:rPr>
          <w:sz w:val="24"/>
          <w:szCs w:val="24"/>
          <w:lang w:val="en-US"/>
        </w:rPr>
        <w:t>’</w:t>
      </w:r>
      <w:r>
        <w:rPr>
          <w:sz w:val="24"/>
          <w:szCs w:val="24"/>
          <w:lang w:val="en-US"/>
        </w:rPr>
        <w:t>s</w:t>
      </w:r>
      <w:proofErr w:type="spellEnd"/>
      <w:r>
        <w:rPr>
          <w:sz w:val="24"/>
          <w:szCs w:val="24"/>
          <w:lang w:val="en-US"/>
        </w:rPr>
        <w:t xml:space="preserve"> clai</w:t>
      </w:r>
      <w:r>
        <w:rPr>
          <w:sz w:val="24"/>
          <w:szCs w:val="24"/>
          <w:lang w:val="en-US"/>
        </w:rPr>
        <w:t>ms, then it can be forwarded that cinema is a medium rife with politicized dialectics. The Soviet Union</w:t>
      </w:r>
      <w:r>
        <w:rPr>
          <w:sz w:val="24"/>
          <w:szCs w:val="24"/>
          <w:lang w:val="en-US"/>
        </w:rPr>
        <w:t>’</w:t>
      </w:r>
      <w:r>
        <w:rPr>
          <w:sz w:val="24"/>
          <w:szCs w:val="24"/>
          <w:lang w:val="en-US"/>
        </w:rPr>
        <w:t>s patronage of Poland, Czechoslovakia and Hungary affected every aspect of the lives of those nation</w:t>
      </w:r>
      <w:r>
        <w:rPr>
          <w:sz w:val="24"/>
          <w:szCs w:val="24"/>
          <w:lang w:val="en-US"/>
        </w:rPr>
        <w:t>’</w:t>
      </w:r>
      <w:r>
        <w:rPr>
          <w:sz w:val="24"/>
          <w:szCs w:val="24"/>
          <w:lang w:val="en-US"/>
        </w:rPr>
        <w:t>s citizens.</w:t>
      </w:r>
      <w:r>
        <w:rPr>
          <w:sz w:val="24"/>
          <w:szCs w:val="24"/>
          <w:vertAlign w:val="superscript"/>
          <w:lang w:val="en-US"/>
        </w:rPr>
        <w:endnoteReference w:id="4"/>
      </w:r>
      <w:r>
        <w:rPr>
          <w:sz w:val="24"/>
          <w:szCs w:val="24"/>
          <w:lang w:val="en-US"/>
        </w:rPr>
        <w:t xml:space="preserve"> Josef </w:t>
      </w:r>
      <w:proofErr w:type="spellStart"/>
      <w:r>
        <w:rPr>
          <w:sz w:val="24"/>
          <w:szCs w:val="24"/>
          <w:lang w:val="en-US"/>
        </w:rPr>
        <w:t>Skvorecky</w:t>
      </w:r>
      <w:proofErr w:type="spellEnd"/>
      <w:r>
        <w:rPr>
          <w:sz w:val="24"/>
          <w:szCs w:val="24"/>
          <w:lang w:val="en-US"/>
        </w:rPr>
        <w:t xml:space="preserve"> has understood the Soviet historical era of Czechoslovakian cinema as being characterized predominan</w:t>
      </w:r>
      <w:r>
        <w:rPr>
          <w:sz w:val="24"/>
          <w:szCs w:val="24"/>
          <w:lang w:val="en-US"/>
        </w:rPr>
        <w:t xml:space="preserve">tly by broken relationships within the </w:t>
      </w:r>
      <w:r>
        <w:rPr>
          <w:sz w:val="24"/>
          <w:szCs w:val="24"/>
          <w:lang w:val="en-US"/>
        </w:rPr>
        <w:t>‘</w:t>
      </w:r>
      <w:r>
        <w:rPr>
          <w:sz w:val="24"/>
          <w:szCs w:val="24"/>
          <w:lang w:val="en-US"/>
        </w:rPr>
        <w:t>family</w:t>
      </w:r>
      <w:r>
        <w:rPr>
          <w:sz w:val="24"/>
          <w:szCs w:val="24"/>
          <w:lang w:val="en-US"/>
        </w:rPr>
        <w:t>’</w:t>
      </w:r>
      <w:r>
        <w:rPr>
          <w:sz w:val="24"/>
          <w:szCs w:val="24"/>
          <w:lang w:val="en-US"/>
        </w:rPr>
        <w:t xml:space="preserve"> of that industry and thus forging inter- and intra-generational opposition between the </w:t>
      </w:r>
      <w:proofErr w:type="gramStart"/>
      <w:r>
        <w:rPr>
          <w:sz w:val="24"/>
          <w:szCs w:val="24"/>
          <w:lang w:val="en-US"/>
        </w:rPr>
        <w:t>New Wave</w:t>
      </w:r>
      <w:proofErr w:type="gramEnd"/>
      <w:r>
        <w:rPr>
          <w:sz w:val="24"/>
          <w:szCs w:val="24"/>
          <w:lang w:val="en-US"/>
        </w:rPr>
        <w:t xml:space="preserve"> and the Ur-Wave.</w:t>
      </w:r>
      <w:r>
        <w:rPr>
          <w:sz w:val="24"/>
          <w:szCs w:val="24"/>
          <w:vertAlign w:val="superscript"/>
          <w:lang w:val="en-US"/>
        </w:rPr>
        <w:endnoteReference w:id="5"/>
      </w:r>
      <w:r>
        <w:rPr>
          <w:sz w:val="24"/>
          <w:szCs w:val="24"/>
          <w:lang w:val="en-US"/>
        </w:rPr>
        <w:t xml:space="preserve"> A </w:t>
      </w:r>
      <w:r>
        <w:rPr>
          <w:sz w:val="24"/>
          <w:szCs w:val="24"/>
          <w:lang w:val="en-US"/>
        </w:rPr>
        <w:t>“</w:t>
      </w:r>
      <w:r>
        <w:rPr>
          <w:sz w:val="24"/>
          <w:szCs w:val="24"/>
          <w:lang w:val="en-US"/>
        </w:rPr>
        <w:t>revolution</w:t>
      </w:r>
      <w:r>
        <w:rPr>
          <w:sz w:val="24"/>
          <w:szCs w:val="24"/>
          <w:lang w:val="en-US"/>
        </w:rPr>
        <w:t>”</w:t>
      </w:r>
      <w:r>
        <w:rPr>
          <w:sz w:val="24"/>
          <w:szCs w:val="24"/>
          <w:lang w:val="en-US"/>
        </w:rPr>
        <w:t xml:space="preserve"> was created where two generations of auteur were juxtaposed in the same contemporary context and this conflict permeated Central Europe where Zhdanov</w:t>
      </w:r>
      <w:r>
        <w:rPr>
          <w:sz w:val="24"/>
          <w:szCs w:val="24"/>
          <w:lang w:val="en-US"/>
        </w:rPr>
        <w:t>’</w:t>
      </w:r>
      <w:r>
        <w:rPr>
          <w:sz w:val="24"/>
          <w:szCs w:val="24"/>
          <w:lang w:val="en-US"/>
        </w:rPr>
        <w:t>s ideological tenets of S</w:t>
      </w:r>
      <w:r>
        <w:rPr>
          <w:sz w:val="24"/>
          <w:szCs w:val="24"/>
          <w:lang w:val="en-US"/>
        </w:rPr>
        <w:t>talinist Socialist Realism collided head on with adamantly protected individual modes of artistic expression (</w:t>
      </w:r>
      <w:proofErr w:type="spellStart"/>
      <w:r>
        <w:rPr>
          <w:sz w:val="24"/>
          <w:szCs w:val="24"/>
          <w:lang w:val="en-US"/>
        </w:rPr>
        <w:t>ie</w:t>
      </w:r>
      <w:proofErr w:type="spellEnd"/>
      <w:r>
        <w:rPr>
          <w:sz w:val="24"/>
          <w:szCs w:val="24"/>
          <w:lang w:val="en-US"/>
        </w:rPr>
        <w:t xml:space="preserve">. the </w:t>
      </w:r>
      <w:proofErr w:type="gramStart"/>
      <w:r>
        <w:rPr>
          <w:sz w:val="24"/>
          <w:szCs w:val="24"/>
          <w:lang w:val="en-US"/>
        </w:rPr>
        <w:t>New Wave</w:t>
      </w:r>
      <w:proofErr w:type="gramEnd"/>
      <w:r>
        <w:rPr>
          <w:sz w:val="24"/>
          <w:szCs w:val="24"/>
          <w:lang w:val="en-US"/>
        </w:rPr>
        <w:t>).</w:t>
      </w:r>
      <w:r>
        <w:rPr>
          <w:sz w:val="24"/>
          <w:szCs w:val="24"/>
          <w:vertAlign w:val="superscript"/>
          <w:lang w:val="en-US"/>
        </w:rPr>
        <w:endnoteReference w:id="6"/>
      </w:r>
      <w:r>
        <w:rPr>
          <w:sz w:val="24"/>
          <w:szCs w:val="24"/>
          <w:lang w:val="en-US"/>
        </w:rPr>
        <w:t xml:space="preserve"> An older generation of filmmakers decisively split into two ideological and politicized camps and could be under</w:t>
      </w:r>
      <w:r>
        <w:rPr>
          <w:sz w:val="24"/>
          <w:szCs w:val="24"/>
          <w:lang w:val="en-US"/>
        </w:rPr>
        <w:t xml:space="preserve">stood as </w:t>
      </w:r>
      <w:r>
        <w:rPr>
          <w:sz w:val="24"/>
          <w:szCs w:val="24"/>
          <w:lang w:val="en-US"/>
        </w:rPr>
        <w:t>‘</w:t>
      </w:r>
      <w:r>
        <w:rPr>
          <w:sz w:val="24"/>
          <w:szCs w:val="24"/>
          <w:lang w:val="en-US"/>
        </w:rPr>
        <w:t>puppet</w:t>
      </w:r>
      <w:r>
        <w:rPr>
          <w:sz w:val="24"/>
          <w:szCs w:val="24"/>
          <w:lang w:val="en-US"/>
        </w:rPr>
        <w:t>’</w:t>
      </w:r>
      <w:r>
        <w:rPr>
          <w:sz w:val="24"/>
          <w:szCs w:val="24"/>
          <w:lang w:val="en-US"/>
        </w:rPr>
        <w:t xml:space="preserve"> father and surrogate </w:t>
      </w:r>
      <w:r>
        <w:rPr>
          <w:sz w:val="24"/>
          <w:szCs w:val="24"/>
          <w:lang w:val="en-US"/>
        </w:rPr>
        <w:t>‘</w:t>
      </w:r>
      <w:r>
        <w:rPr>
          <w:sz w:val="24"/>
          <w:szCs w:val="24"/>
          <w:lang w:val="en-US"/>
        </w:rPr>
        <w:t>father-uncle</w:t>
      </w:r>
      <w:r>
        <w:rPr>
          <w:sz w:val="24"/>
          <w:szCs w:val="24"/>
          <w:lang w:val="en-US"/>
        </w:rPr>
        <w:t>’</w:t>
      </w:r>
      <w:r>
        <w:rPr>
          <w:sz w:val="24"/>
          <w:szCs w:val="24"/>
          <w:lang w:val="en-US"/>
        </w:rPr>
        <w:t xml:space="preserve"> while the younger generation had a comparable sundering into </w:t>
      </w:r>
      <w:r>
        <w:rPr>
          <w:sz w:val="24"/>
          <w:szCs w:val="24"/>
          <w:lang w:val="en-US"/>
        </w:rPr>
        <w:t>’</w:t>
      </w:r>
      <w:r>
        <w:rPr>
          <w:sz w:val="24"/>
          <w:szCs w:val="24"/>
          <w:lang w:val="en-US"/>
        </w:rPr>
        <w:t>loyal-heir</w:t>
      </w:r>
      <w:r>
        <w:rPr>
          <w:sz w:val="24"/>
          <w:szCs w:val="24"/>
          <w:lang w:val="en-US"/>
        </w:rPr>
        <w:t>’</w:t>
      </w:r>
      <w:r>
        <w:rPr>
          <w:sz w:val="24"/>
          <w:szCs w:val="24"/>
          <w:lang w:val="en-US"/>
        </w:rPr>
        <w:t xml:space="preserve"> and </w:t>
      </w:r>
      <w:r>
        <w:rPr>
          <w:sz w:val="24"/>
          <w:szCs w:val="24"/>
          <w:lang w:val="en-US"/>
        </w:rPr>
        <w:t>’</w:t>
      </w:r>
      <w:r>
        <w:rPr>
          <w:sz w:val="24"/>
          <w:szCs w:val="24"/>
          <w:lang w:val="en-US"/>
        </w:rPr>
        <w:t>bastard-usurper</w:t>
      </w:r>
      <w:r>
        <w:rPr>
          <w:sz w:val="24"/>
          <w:szCs w:val="24"/>
          <w:lang w:val="en-US"/>
        </w:rPr>
        <w:t>’</w:t>
      </w:r>
      <w:r>
        <w:rPr>
          <w:sz w:val="24"/>
          <w:szCs w:val="24"/>
          <w:lang w:val="en-US"/>
        </w:rPr>
        <w:t xml:space="preserve"> son roles as they related to the older generation.</w:t>
      </w:r>
      <w:r>
        <w:rPr>
          <w:sz w:val="24"/>
          <w:szCs w:val="24"/>
          <w:vertAlign w:val="superscript"/>
          <w:lang w:val="en-US"/>
        </w:rPr>
        <w:endnoteReference w:id="7"/>
      </w:r>
      <w:r>
        <w:rPr>
          <w:sz w:val="24"/>
          <w:szCs w:val="24"/>
          <w:lang w:val="en-US"/>
        </w:rPr>
        <w:t xml:space="preserve"> Perhaps the dramaturgical allegory is to</w:t>
      </w:r>
      <w:r>
        <w:rPr>
          <w:sz w:val="24"/>
          <w:szCs w:val="24"/>
          <w:lang w:val="en-US"/>
        </w:rPr>
        <w:t xml:space="preserve">o potent when likening well-sized groups of artists and authors to template Shakespearean characters such </w:t>
      </w:r>
      <w:r>
        <w:rPr>
          <w:sz w:val="24"/>
          <w:szCs w:val="24"/>
          <w:lang w:val="en-US"/>
        </w:rPr>
        <w:lastRenderedPageBreak/>
        <w:t>as Hamlet</w:t>
      </w:r>
      <w:r>
        <w:rPr>
          <w:sz w:val="24"/>
          <w:szCs w:val="24"/>
          <w:lang w:val="en-US"/>
        </w:rPr>
        <w:t>’</w:t>
      </w:r>
      <w:r>
        <w:rPr>
          <w:sz w:val="24"/>
          <w:szCs w:val="24"/>
          <w:lang w:val="en-US"/>
        </w:rPr>
        <w:t>s Claudius and Horatio or King Lear</w:t>
      </w:r>
      <w:r>
        <w:rPr>
          <w:sz w:val="24"/>
          <w:szCs w:val="24"/>
          <w:lang w:val="en-US"/>
        </w:rPr>
        <w:t>’</w:t>
      </w:r>
      <w:r>
        <w:rPr>
          <w:sz w:val="24"/>
          <w:szCs w:val="24"/>
          <w:lang w:val="en-US"/>
        </w:rPr>
        <w:t>s Edgar and Edmund. I would like to suggest that it is an adequate starting point for understanding a mu</w:t>
      </w:r>
      <w:r>
        <w:rPr>
          <w:sz w:val="24"/>
          <w:szCs w:val="24"/>
          <w:lang w:val="en-US"/>
        </w:rPr>
        <w:t xml:space="preserve">ch more varied and complex network of relationships between and within the film industry and the Soviet supported national governments of Central Europe from the post-war era to the end of European Communist hegemony, in 1989. </w:t>
      </w:r>
    </w:p>
    <w:p w:rsidR="00000000" w:rsidRDefault="000844D9" w:rsidP="007139F9">
      <w:pPr>
        <w:spacing w:line="480" w:lineRule="auto"/>
        <w:jc w:val="both"/>
        <w:rPr>
          <w:sz w:val="24"/>
          <w:szCs w:val="24"/>
          <w:lang w:val="en-US"/>
        </w:rPr>
      </w:pPr>
      <w:r>
        <w:rPr>
          <w:sz w:val="24"/>
          <w:szCs w:val="24"/>
          <w:lang w:val="en-US"/>
        </w:rPr>
        <w:tab/>
        <w:t>Father portrayals and fathe</w:t>
      </w:r>
      <w:r>
        <w:rPr>
          <w:sz w:val="24"/>
          <w:szCs w:val="24"/>
          <w:lang w:val="en-US"/>
        </w:rPr>
        <w:t xml:space="preserve">r-son relationships in the films of this period run the gamut of what is examined in real life </w:t>
      </w:r>
      <w:r>
        <w:rPr>
          <w:sz w:val="24"/>
          <w:szCs w:val="24"/>
          <w:lang w:val="en-US"/>
        </w:rPr>
        <w:t>‘</w:t>
      </w:r>
      <w:r>
        <w:rPr>
          <w:sz w:val="24"/>
          <w:szCs w:val="24"/>
          <w:lang w:val="en-US"/>
        </w:rPr>
        <w:t>broken</w:t>
      </w:r>
      <w:r>
        <w:rPr>
          <w:sz w:val="24"/>
          <w:szCs w:val="24"/>
          <w:lang w:val="en-US"/>
        </w:rPr>
        <w:t>’</w:t>
      </w:r>
      <w:r>
        <w:rPr>
          <w:sz w:val="24"/>
          <w:szCs w:val="24"/>
          <w:lang w:val="en-US"/>
        </w:rPr>
        <w:t xml:space="preserve"> families; traditionalist fathers (</w:t>
      </w:r>
      <w:r>
        <w:rPr>
          <w:sz w:val="24"/>
          <w:szCs w:val="24"/>
          <w:u w:val="single"/>
          <w:lang w:val="en-US"/>
        </w:rPr>
        <w:t>Black Peter</w:t>
      </w:r>
      <w:r>
        <w:rPr>
          <w:sz w:val="24"/>
          <w:szCs w:val="24"/>
          <w:lang w:val="en-US"/>
        </w:rPr>
        <w:t>), exiled/exalted fathers (</w:t>
      </w:r>
      <w:r>
        <w:rPr>
          <w:sz w:val="24"/>
          <w:szCs w:val="24"/>
          <w:u w:val="single"/>
          <w:lang w:val="en-US"/>
        </w:rPr>
        <w:t>Man of Marble</w:t>
      </w:r>
      <w:r>
        <w:rPr>
          <w:sz w:val="24"/>
          <w:szCs w:val="24"/>
          <w:lang w:val="en-US"/>
        </w:rPr>
        <w:t xml:space="preserve"> and </w:t>
      </w:r>
      <w:r>
        <w:rPr>
          <w:sz w:val="24"/>
          <w:szCs w:val="24"/>
          <w:u w:val="single"/>
          <w:lang w:val="en-US"/>
        </w:rPr>
        <w:t>Man of Iron</w:t>
      </w:r>
      <w:r>
        <w:rPr>
          <w:sz w:val="24"/>
          <w:szCs w:val="24"/>
          <w:lang w:val="en-US"/>
        </w:rPr>
        <w:t xml:space="preserve">), </w:t>
      </w:r>
      <w:r>
        <w:rPr>
          <w:sz w:val="24"/>
          <w:szCs w:val="24"/>
          <w:lang w:val="en-US"/>
        </w:rPr>
        <w:t>é</w:t>
      </w:r>
      <w:r>
        <w:rPr>
          <w:sz w:val="24"/>
          <w:szCs w:val="24"/>
          <w:lang w:val="en-US"/>
        </w:rPr>
        <w:t>migr</w:t>
      </w:r>
      <w:r>
        <w:rPr>
          <w:sz w:val="24"/>
          <w:szCs w:val="24"/>
          <w:lang w:val="en-US"/>
        </w:rPr>
        <w:t>é</w:t>
      </w:r>
      <w:r>
        <w:rPr>
          <w:sz w:val="24"/>
          <w:szCs w:val="24"/>
          <w:lang w:val="en-US"/>
        </w:rPr>
        <w:t>/abandoner fathers (</w:t>
      </w:r>
      <w:r>
        <w:rPr>
          <w:sz w:val="24"/>
          <w:szCs w:val="24"/>
          <w:u w:val="single"/>
          <w:lang w:val="en-US"/>
        </w:rPr>
        <w:t>Time Stands Still</w:t>
      </w:r>
      <w:r>
        <w:rPr>
          <w:sz w:val="24"/>
          <w:szCs w:val="24"/>
          <w:lang w:val="en-US"/>
        </w:rPr>
        <w:t>) and</w:t>
      </w:r>
      <w:r>
        <w:rPr>
          <w:sz w:val="24"/>
          <w:szCs w:val="24"/>
          <w:lang w:val="en-US"/>
        </w:rPr>
        <w:t xml:space="preserve"> endless variations of surrogate fathers juxtapose the Soviet state</w:t>
      </w:r>
      <w:r>
        <w:rPr>
          <w:sz w:val="24"/>
          <w:szCs w:val="24"/>
          <w:lang w:val="en-US"/>
        </w:rPr>
        <w:t>’</w:t>
      </w:r>
      <w:r>
        <w:rPr>
          <w:sz w:val="24"/>
          <w:szCs w:val="24"/>
          <w:lang w:val="en-US"/>
        </w:rPr>
        <w:t xml:space="preserve">s patronage as the </w:t>
      </w:r>
      <w:r>
        <w:rPr>
          <w:sz w:val="24"/>
          <w:szCs w:val="24"/>
          <w:lang w:val="en-US"/>
        </w:rPr>
        <w:t>“</w:t>
      </w:r>
      <w:r>
        <w:rPr>
          <w:sz w:val="24"/>
          <w:szCs w:val="24"/>
          <w:lang w:val="en-US"/>
        </w:rPr>
        <w:t>cause</w:t>
      </w:r>
      <w:r>
        <w:rPr>
          <w:sz w:val="24"/>
          <w:szCs w:val="24"/>
          <w:lang w:val="en-US"/>
        </w:rPr>
        <w:t>”</w:t>
      </w:r>
      <w:r>
        <w:rPr>
          <w:sz w:val="24"/>
          <w:szCs w:val="24"/>
          <w:lang w:val="en-US"/>
        </w:rPr>
        <w:t xml:space="preserve"> of the broken family unit. Sons can be ambivalently patient (</w:t>
      </w:r>
      <w:r>
        <w:rPr>
          <w:sz w:val="24"/>
          <w:szCs w:val="24"/>
          <w:u w:val="single"/>
          <w:lang w:val="en-US"/>
        </w:rPr>
        <w:t>Black Peter</w:t>
      </w:r>
      <w:r>
        <w:rPr>
          <w:sz w:val="24"/>
          <w:szCs w:val="24"/>
          <w:lang w:val="en-US"/>
        </w:rPr>
        <w:t>), relentlessly overzealous (</w:t>
      </w:r>
      <w:r>
        <w:rPr>
          <w:sz w:val="24"/>
          <w:szCs w:val="24"/>
          <w:u w:val="single"/>
          <w:lang w:val="en-US"/>
        </w:rPr>
        <w:t>Man of Iron</w:t>
      </w:r>
      <w:r>
        <w:rPr>
          <w:sz w:val="24"/>
          <w:szCs w:val="24"/>
          <w:lang w:val="en-US"/>
        </w:rPr>
        <w:t>), or cautiously optimistic (</w:t>
      </w:r>
      <w:r>
        <w:rPr>
          <w:sz w:val="24"/>
          <w:szCs w:val="24"/>
          <w:u w:val="single"/>
          <w:lang w:val="en-US"/>
        </w:rPr>
        <w:t>Time Stands Still</w:t>
      </w:r>
      <w:r>
        <w:rPr>
          <w:sz w:val="24"/>
          <w:szCs w:val="24"/>
          <w:lang w:val="en-US"/>
        </w:rPr>
        <w:t>) a</w:t>
      </w:r>
      <w:r>
        <w:rPr>
          <w:sz w:val="24"/>
          <w:szCs w:val="24"/>
          <w:lang w:val="en-US"/>
        </w:rPr>
        <w:t xml:space="preserve">s an effect to the kinds of parenting that they are fostered or rejected by throughout their youth. I would endeavor to focus my exploration onto the </w:t>
      </w:r>
      <w:r>
        <w:rPr>
          <w:sz w:val="24"/>
          <w:szCs w:val="24"/>
          <w:lang w:val="en-US"/>
        </w:rPr>
        <w:t>“</w:t>
      </w:r>
      <w:r>
        <w:rPr>
          <w:sz w:val="24"/>
          <w:szCs w:val="24"/>
          <w:lang w:val="en-US"/>
        </w:rPr>
        <w:t>patriarchal</w:t>
      </w:r>
      <w:r>
        <w:rPr>
          <w:sz w:val="24"/>
          <w:szCs w:val="24"/>
          <w:lang w:val="en-US"/>
        </w:rPr>
        <w:t>”</w:t>
      </w:r>
      <w:r>
        <w:rPr>
          <w:sz w:val="24"/>
          <w:szCs w:val="24"/>
          <w:lang w:val="en-US"/>
        </w:rPr>
        <w:t xml:space="preserve"> themes in Central European film as theorists such as </w:t>
      </w:r>
      <w:proofErr w:type="spellStart"/>
      <w:r>
        <w:rPr>
          <w:sz w:val="24"/>
          <w:szCs w:val="24"/>
          <w:lang w:val="en-US"/>
        </w:rPr>
        <w:t>Ewa</w:t>
      </w:r>
      <w:proofErr w:type="spellEnd"/>
      <w:r>
        <w:rPr>
          <w:sz w:val="24"/>
          <w:szCs w:val="24"/>
          <w:lang w:val="en-US"/>
        </w:rPr>
        <w:t xml:space="preserve"> </w:t>
      </w:r>
      <w:proofErr w:type="spellStart"/>
      <w:r>
        <w:rPr>
          <w:sz w:val="24"/>
          <w:szCs w:val="24"/>
          <w:lang w:val="en-US"/>
        </w:rPr>
        <w:t>Mazierska</w:t>
      </w:r>
      <w:proofErr w:type="spellEnd"/>
      <w:r>
        <w:rPr>
          <w:sz w:val="24"/>
          <w:szCs w:val="24"/>
          <w:lang w:val="en-US"/>
        </w:rPr>
        <w:t xml:space="preserve"> have proven that the </w:t>
      </w:r>
      <w:r>
        <w:rPr>
          <w:sz w:val="24"/>
          <w:szCs w:val="24"/>
          <w:lang w:val="en-US"/>
        </w:rPr>
        <w:t>“</w:t>
      </w:r>
      <w:r>
        <w:rPr>
          <w:sz w:val="24"/>
          <w:szCs w:val="24"/>
          <w:lang w:val="en-US"/>
        </w:rPr>
        <w:t>oth</w:t>
      </w:r>
      <w:r>
        <w:rPr>
          <w:sz w:val="24"/>
          <w:szCs w:val="24"/>
          <w:lang w:val="en-US"/>
        </w:rPr>
        <w:t>er half</w:t>
      </w:r>
      <w:r>
        <w:rPr>
          <w:sz w:val="24"/>
          <w:szCs w:val="24"/>
          <w:lang w:val="en-US"/>
        </w:rPr>
        <w:t>”</w:t>
      </w:r>
      <w:r>
        <w:rPr>
          <w:sz w:val="24"/>
          <w:szCs w:val="24"/>
          <w:lang w:val="en-US"/>
        </w:rPr>
        <w:t xml:space="preserve"> of the </w:t>
      </w:r>
      <w:r>
        <w:rPr>
          <w:sz w:val="24"/>
          <w:szCs w:val="24"/>
          <w:lang w:val="en-US"/>
        </w:rPr>
        <w:t>“</w:t>
      </w:r>
      <w:r>
        <w:rPr>
          <w:sz w:val="24"/>
          <w:szCs w:val="24"/>
          <w:lang w:val="en-US"/>
        </w:rPr>
        <w:t>nuclear</w:t>
      </w:r>
      <w:r>
        <w:rPr>
          <w:sz w:val="24"/>
          <w:szCs w:val="24"/>
          <w:lang w:val="en-US"/>
        </w:rPr>
        <w:t>”</w:t>
      </w:r>
      <w:r>
        <w:rPr>
          <w:sz w:val="24"/>
          <w:szCs w:val="24"/>
          <w:lang w:val="en-US"/>
        </w:rPr>
        <w:t xml:space="preserve"> family unit (</w:t>
      </w:r>
      <w:proofErr w:type="spellStart"/>
      <w:r>
        <w:rPr>
          <w:sz w:val="24"/>
          <w:szCs w:val="24"/>
          <w:lang w:val="en-US"/>
        </w:rPr>
        <w:t>ie</w:t>
      </w:r>
      <w:proofErr w:type="spellEnd"/>
      <w:r>
        <w:rPr>
          <w:sz w:val="24"/>
          <w:szCs w:val="24"/>
          <w:lang w:val="en-US"/>
        </w:rPr>
        <w:t>. mothers and daughters) is an ambitious field of study in its own right.</w:t>
      </w:r>
      <w:r>
        <w:rPr>
          <w:sz w:val="24"/>
          <w:szCs w:val="24"/>
          <w:vertAlign w:val="superscript"/>
          <w:lang w:val="en-US"/>
        </w:rPr>
        <w:endnoteReference w:id="8"/>
      </w:r>
      <w:r>
        <w:rPr>
          <w:sz w:val="24"/>
          <w:szCs w:val="24"/>
          <w:lang w:val="en-US"/>
        </w:rPr>
        <w:t xml:space="preserve"> I intend to include some consideration and notes on the female family member roles within my close examination of father-son relationships portrayed in Forman</w:t>
      </w:r>
      <w:r>
        <w:rPr>
          <w:sz w:val="24"/>
          <w:szCs w:val="24"/>
          <w:lang w:val="en-US"/>
        </w:rPr>
        <w:t>’</w:t>
      </w:r>
      <w:r>
        <w:rPr>
          <w:sz w:val="24"/>
          <w:szCs w:val="24"/>
          <w:lang w:val="en-US"/>
        </w:rPr>
        <w:t xml:space="preserve">s </w:t>
      </w:r>
      <w:r>
        <w:rPr>
          <w:sz w:val="24"/>
          <w:szCs w:val="24"/>
          <w:u w:val="single"/>
          <w:lang w:val="en-US"/>
        </w:rPr>
        <w:t>Black Peter</w:t>
      </w:r>
      <w:r>
        <w:rPr>
          <w:sz w:val="24"/>
          <w:szCs w:val="24"/>
          <w:lang w:val="en-US"/>
        </w:rPr>
        <w:t xml:space="preserve"> (1964), </w:t>
      </w:r>
      <w:proofErr w:type="spellStart"/>
      <w:r>
        <w:rPr>
          <w:sz w:val="24"/>
          <w:szCs w:val="24"/>
          <w:lang w:val="en-US"/>
        </w:rPr>
        <w:t>Wajda</w:t>
      </w:r>
      <w:r>
        <w:rPr>
          <w:sz w:val="24"/>
          <w:szCs w:val="24"/>
          <w:lang w:val="en-US"/>
        </w:rPr>
        <w:t>’</w:t>
      </w:r>
      <w:r>
        <w:rPr>
          <w:sz w:val="24"/>
          <w:szCs w:val="24"/>
          <w:lang w:val="en-US"/>
        </w:rPr>
        <w:t>s</w:t>
      </w:r>
      <w:proofErr w:type="spellEnd"/>
      <w:r>
        <w:rPr>
          <w:sz w:val="24"/>
          <w:szCs w:val="24"/>
          <w:lang w:val="en-US"/>
        </w:rPr>
        <w:t xml:space="preserve"> </w:t>
      </w:r>
      <w:r>
        <w:rPr>
          <w:sz w:val="24"/>
          <w:szCs w:val="24"/>
          <w:u w:val="single"/>
          <w:lang w:val="en-US"/>
        </w:rPr>
        <w:t>Man of Marble</w:t>
      </w:r>
      <w:r>
        <w:rPr>
          <w:sz w:val="24"/>
          <w:szCs w:val="24"/>
          <w:lang w:val="en-US"/>
        </w:rPr>
        <w:t xml:space="preserve"> (1977) &amp; </w:t>
      </w:r>
      <w:r>
        <w:rPr>
          <w:sz w:val="24"/>
          <w:szCs w:val="24"/>
          <w:u w:val="single"/>
          <w:lang w:val="en-US"/>
        </w:rPr>
        <w:t>Man of Iron</w:t>
      </w:r>
      <w:r>
        <w:rPr>
          <w:sz w:val="24"/>
          <w:szCs w:val="24"/>
          <w:lang w:val="en-US"/>
        </w:rPr>
        <w:t xml:space="preserve"> (1981) and </w:t>
      </w:r>
      <w:proofErr w:type="spellStart"/>
      <w:r>
        <w:rPr>
          <w:sz w:val="24"/>
          <w:szCs w:val="24"/>
          <w:lang w:val="en-US"/>
        </w:rPr>
        <w:t>Gothar</w:t>
      </w:r>
      <w:r>
        <w:rPr>
          <w:sz w:val="24"/>
          <w:szCs w:val="24"/>
          <w:lang w:val="en-US"/>
        </w:rPr>
        <w:t>’</w:t>
      </w:r>
      <w:r>
        <w:rPr>
          <w:sz w:val="24"/>
          <w:szCs w:val="24"/>
          <w:lang w:val="en-US"/>
        </w:rPr>
        <w:t>s</w:t>
      </w:r>
      <w:proofErr w:type="spellEnd"/>
      <w:r>
        <w:rPr>
          <w:sz w:val="24"/>
          <w:szCs w:val="24"/>
          <w:lang w:val="en-US"/>
        </w:rPr>
        <w:t xml:space="preserve"> </w:t>
      </w:r>
      <w:r>
        <w:rPr>
          <w:sz w:val="24"/>
          <w:szCs w:val="24"/>
          <w:u w:val="single"/>
          <w:lang w:val="en-US"/>
        </w:rPr>
        <w:t>Time Stands Still</w:t>
      </w:r>
      <w:r>
        <w:rPr>
          <w:sz w:val="24"/>
          <w:szCs w:val="24"/>
          <w:lang w:val="en-US"/>
        </w:rPr>
        <w:t xml:space="preserve"> (1982). Those aforementioned films aptly position Soviet state patronage as the ultimate cause of broken family units through the state</w:t>
      </w:r>
      <w:r>
        <w:rPr>
          <w:sz w:val="24"/>
          <w:szCs w:val="24"/>
          <w:lang w:val="en-US"/>
        </w:rPr>
        <w:t>’</w:t>
      </w:r>
      <w:r>
        <w:rPr>
          <w:sz w:val="24"/>
          <w:szCs w:val="24"/>
          <w:lang w:val="en-US"/>
        </w:rPr>
        <w:t>s unbridled interference with the lives of individuals and its uncompromising re-formation of cultu</w:t>
      </w:r>
      <w:r>
        <w:rPr>
          <w:sz w:val="24"/>
          <w:szCs w:val="24"/>
          <w:lang w:val="en-US"/>
        </w:rPr>
        <w:t xml:space="preserve">re and society within Central Europe.  </w:t>
      </w:r>
    </w:p>
    <w:p w:rsidR="00000000" w:rsidRDefault="000844D9" w:rsidP="007139F9">
      <w:pPr>
        <w:spacing w:line="480" w:lineRule="auto"/>
        <w:jc w:val="both"/>
        <w:rPr>
          <w:sz w:val="24"/>
          <w:szCs w:val="24"/>
          <w:lang w:val="en-US"/>
        </w:rPr>
      </w:pPr>
      <w:r>
        <w:rPr>
          <w:sz w:val="24"/>
          <w:szCs w:val="24"/>
          <w:lang w:val="en-US"/>
        </w:rPr>
        <w:tab/>
        <w:t>Freud</w:t>
      </w:r>
      <w:r>
        <w:rPr>
          <w:sz w:val="24"/>
          <w:szCs w:val="24"/>
          <w:lang w:val="en-US"/>
        </w:rPr>
        <w:t>’</w:t>
      </w:r>
      <w:r>
        <w:rPr>
          <w:sz w:val="24"/>
          <w:szCs w:val="24"/>
          <w:lang w:val="en-US"/>
        </w:rPr>
        <w:t xml:space="preserve">s </w:t>
      </w:r>
      <w:r>
        <w:rPr>
          <w:i/>
          <w:iCs/>
          <w:sz w:val="24"/>
          <w:szCs w:val="24"/>
          <w:lang w:val="en-US"/>
        </w:rPr>
        <w:t xml:space="preserve">Family Romances </w:t>
      </w:r>
      <w:r>
        <w:rPr>
          <w:sz w:val="24"/>
          <w:szCs w:val="24"/>
          <w:lang w:val="en-US"/>
        </w:rPr>
        <w:t xml:space="preserve">forwards that </w:t>
      </w:r>
      <w:r>
        <w:rPr>
          <w:sz w:val="24"/>
          <w:szCs w:val="24"/>
          <w:lang w:val="en-US"/>
        </w:rPr>
        <w:t>“</w:t>
      </w:r>
      <w:r>
        <w:rPr>
          <w:sz w:val="24"/>
          <w:szCs w:val="24"/>
          <w:lang w:val="en-US"/>
        </w:rPr>
        <w:t>the whole progress of society rests upon the opposition between successive generations.</w:t>
      </w:r>
      <w:r>
        <w:rPr>
          <w:sz w:val="24"/>
          <w:szCs w:val="24"/>
          <w:vertAlign w:val="superscript"/>
          <w:lang w:val="en-US"/>
        </w:rPr>
        <w:endnoteReference w:id="9"/>
      </w:r>
      <w:r>
        <w:rPr>
          <w:sz w:val="24"/>
          <w:szCs w:val="24"/>
          <w:lang w:val="en-US"/>
        </w:rPr>
        <w:t xml:space="preserve"> The absence of a legitimate father can heighten the </w:t>
      </w:r>
      <w:r>
        <w:rPr>
          <w:sz w:val="24"/>
          <w:szCs w:val="24"/>
          <w:lang w:val="en-US"/>
        </w:rPr>
        <w:lastRenderedPageBreak/>
        <w:t>patricide instinct (primordial</w:t>
      </w:r>
      <w:r>
        <w:rPr>
          <w:sz w:val="24"/>
          <w:szCs w:val="24"/>
          <w:lang w:val="en-US"/>
        </w:rPr>
        <w:t xml:space="preserve"> ambivalence) as it is then shifted onto any and all surrogate fathers (</w:t>
      </w:r>
      <w:proofErr w:type="spellStart"/>
      <w:r>
        <w:rPr>
          <w:sz w:val="24"/>
          <w:szCs w:val="24"/>
          <w:lang w:val="en-US"/>
        </w:rPr>
        <w:t>ie</w:t>
      </w:r>
      <w:proofErr w:type="spellEnd"/>
      <w:r>
        <w:rPr>
          <w:sz w:val="24"/>
          <w:szCs w:val="24"/>
          <w:lang w:val="en-US"/>
        </w:rPr>
        <w:t>. an authoritarian state).</w:t>
      </w:r>
      <w:r>
        <w:rPr>
          <w:sz w:val="24"/>
          <w:szCs w:val="24"/>
          <w:vertAlign w:val="superscript"/>
          <w:lang w:val="en-US"/>
        </w:rPr>
        <w:endnoteReference w:id="10"/>
      </w:r>
      <w:r>
        <w:rPr>
          <w:sz w:val="24"/>
          <w:szCs w:val="24"/>
          <w:lang w:val="en-US"/>
        </w:rPr>
        <w:t xml:space="preserve"> Milos Forman was raised by surrogate fathers (his uncles) after his real father was murdered by fascist Nazis.</w:t>
      </w:r>
      <w:r>
        <w:rPr>
          <w:sz w:val="24"/>
          <w:szCs w:val="24"/>
          <w:vertAlign w:val="superscript"/>
          <w:lang w:val="en-US"/>
        </w:rPr>
        <w:endnoteReference w:id="11"/>
      </w:r>
      <w:r>
        <w:rPr>
          <w:sz w:val="24"/>
          <w:szCs w:val="24"/>
          <w:lang w:val="en-US"/>
        </w:rPr>
        <w:t xml:space="preserve"> One of the uncles owned a grocery store where Milos would spend his afternoons watching the customers. Forman</w:t>
      </w:r>
      <w:r>
        <w:rPr>
          <w:sz w:val="24"/>
          <w:szCs w:val="24"/>
          <w:lang w:val="en-US"/>
        </w:rPr>
        <w:t>’</w:t>
      </w:r>
      <w:r>
        <w:rPr>
          <w:sz w:val="24"/>
          <w:szCs w:val="24"/>
          <w:lang w:val="en-US"/>
        </w:rPr>
        <w:t>s poetic throughout hi</w:t>
      </w:r>
      <w:r>
        <w:rPr>
          <w:sz w:val="24"/>
          <w:szCs w:val="24"/>
          <w:lang w:val="en-US"/>
        </w:rPr>
        <w:t>s career as a filmmaker focuses on the clash of youth with the adult world.</w:t>
      </w:r>
      <w:r>
        <w:rPr>
          <w:sz w:val="24"/>
          <w:szCs w:val="24"/>
          <w:vertAlign w:val="superscript"/>
          <w:lang w:val="en-US"/>
        </w:rPr>
        <w:endnoteReference w:id="12"/>
      </w:r>
      <w:r>
        <w:rPr>
          <w:sz w:val="24"/>
          <w:szCs w:val="24"/>
          <w:lang w:val="en-US"/>
        </w:rPr>
        <w:t xml:space="preserve"> </w:t>
      </w:r>
      <w:proofErr w:type="spellStart"/>
      <w:r>
        <w:rPr>
          <w:sz w:val="24"/>
          <w:szCs w:val="24"/>
          <w:lang w:val="en-US"/>
        </w:rPr>
        <w:t>Skvorecky</w:t>
      </w:r>
      <w:proofErr w:type="spellEnd"/>
      <w:r>
        <w:rPr>
          <w:sz w:val="24"/>
          <w:szCs w:val="24"/>
          <w:lang w:val="en-US"/>
        </w:rPr>
        <w:t xml:space="preserve">, in a </w:t>
      </w:r>
      <w:r>
        <w:rPr>
          <w:sz w:val="24"/>
          <w:szCs w:val="24"/>
          <w:lang w:val="en-US"/>
        </w:rPr>
        <w:t>‘</w:t>
      </w:r>
      <w:r>
        <w:rPr>
          <w:sz w:val="24"/>
          <w:szCs w:val="24"/>
          <w:lang w:val="en-US"/>
        </w:rPr>
        <w:t>tongue-in-cheek</w:t>
      </w:r>
      <w:r>
        <w:rPr>
          <w:sz w:val="24"/>
          <w:szCs w:val="24"/>
          <w:lang w:val="en-US"/>
        </w:rPr>
        <w:t>’</w:t>
      </w:r>
      <w:r>
        <w:rPr>
          <w:sz w:val="24"/>
          <w:szCs w:val="24"/>
          <w:lang w:val="en-US"/>
        </w:rPr>
        <w:t xml:space="preserve"> statement describes the over-arching concern of Forman</w:t>
      </w:r>
      <w:r>
        <w:rPr>
          <w:sz w:val="24"/>
          <w:szCs w:val="24"/>
          <w:lang w:val="en-US"/>
        </w:rPr>
        <w:t>’</w:t>
      </w:r>
      <w:r>
        <w:rPr>
          <w:sz w:val="24"/>
          <w:szCs w:val="24"/>
          <w:lang w:val="en-US"/>
        </w:rPr>
        <w:t xml:space="preserve">s poetics to </w:t>
      </w:r>
      <w:r>
        <w:rPr>
          <w:sz w:val="24"/>
          <w:szCs w:val="24"/>
          <w:lang w:val="en-US"/>
        </w:rPr>
        <w:t>“</w:t>
      </w:r>
      <w:r>
        <w:rPr>
          <w:sz w:val="24"/>
          <w:szCs w:val="24"/>
          <w:lang w:val="en-US"/>
        </w:rPr>
        <w:t>battle the resistance of people, who knew everything better, a</w:t>
      </w:r>
      <w:r>
        <w:rPr>
          <w:sz w:val="24"/>
          <w:szCs w:val="24"/>
          <w:lang w:val="en-US"/>
        </w:rPr>
        <w:t>nd besides that also wielded the power.</w:t>
      </w:r>
      <w:r>
        <w:rPr>
          <w:sz w:val="24"/>
          <w:szCs w:val="24"/>
          <w:lang w:val="en-US"/>
        </w:rPr>
        <w:t>”</w:t>
      </w:r>
      <w:r>
        <w:rPr>
          <w:sz w:val="24"/>
          <w:szCs w:val="24"/>
          <w:vertAlign w:val="superscript"/>
          <w:lang w:val="en-US"/>
        </w:rPr>
        <w:endnoteReference w:id="13"/>
      </w:r>
      <w:r>
        <w:rPr>
          <w:sz w:val="24"/>
          <w:szCs w:val="24"/>
          <w:lang w:val="en-US"/>
        </w:rPr>
        <w:t xml:space="preserve"> Through such insights, it should be reasonable to assume that Forman</w:t>
      </w:r>
      <w:r>
        <w:rPr>
          <w:sz w:val="24"/>
          <w:szCs w:val="24"/>
          <w:lang w:val="en-US"/>
        </w:rPr>
        <w:t>’</w:t>
      </w:r>
      <w:r>
        <w:rPr>
          <w:sz w:val="24"/>
          <w:szCs w:val="24"/>
          <w:lang w:val="en-US"/>
        </w:rPr>
        <w:t xml:space="preserve">s films connect father roles with Soviet state patronage in Czechoslovakia on two levels - the father represents the state and the </w:t>
      </w:r>
      <w:r>
        <w:rPr>
          <w:sz w:val="24"/>
          <w:szCs w:val="24"/>
          <w:lang w:val="en-US"/>
        </w:rPr>
        <w:t xml:space="preserve">state has caused the father. </w:t>
      </w:r>
      <w:proofErr w:type="spellStart"/>
      <w:r>
        <w:rPr>
          <w:sz w:val="24"/>
          <w:szCs w:val="24"/>
          <w:lang w:val="en-US"/>
        </w:rPr>
        <w:t>Falkowska</w:t>
      </w:r>
      <w:proofErr w:type="spellEnd"/>
      <w:r>
        <w:rPr>
          <w:sz w:val="24"/>
          <w:szCs w:val="24"/>
          <w:lang w:val="en-US"/>
        </w:rPr>
        <w:t xml:space="preserve"> clarifies this concept when attesting that opposition, resistance and statements of new values form a conceptual basis for </w:t>
      </w:r>
      <w:r>
        <w:rPr>
          <w:sz w:val="24"/>
          <w:szCs w:val="24"/>
          <w:lang w:val="en-US"/>
        </w:rPr>
        <w:t>“</w:t>
      </w:r>
      <w:r>
        <w:rPr>
          <w:sz w:val="24"/>
          <w:szCs w:val="24"/>
          <w:lang w:val="en-US"/>
        </w:rPr>
        <w:t>political</w:t>
      </w:r>
      <w:r>
        <w:rPr>
          <w:sz w:val="24"/>
          <w:szCs w:val="24"/>
          <w:lang w:val="en-US"/>
        </w:rPr>
        <w:t>”</w:t>
      </w:r>
      <w:r>
        <w:rPr>
          <w:sz w:val="24"/>
          <w:szCs w:val="24"/>
          <w:lang w:val="en-US"/>
        </w:rPr>
        <w:t xml:space="preserve"> expressions in film, however, they more generally characterize struggles arising f</w:t>
      </w:r>
      <w:r>
        <w:rPr>
          <w:sz w:val="24"/>
          <w:szCs w:val="24"/>
          <w:lang w:val="en-US"/>
        </w:rPr>
        <w:t>rom generational gaps.</w:t>
      </w:r>
      <w:r>
        <w:rPr>
          <w:sz w:val="24"/>
          <w:szCs w:val="24"/>
          <w:vertAlign w:val="superscript"/>
          <w:lang w:val="en-US"/>
        </w:rPr>
        <w:endnoteReference w:id="14"/>
      </w:r>
      <w:r>
        <w:rPr>
          <w:sz w:val="24"/>
          <w:szCs w:val="24"/>
          <w:lang w:val="en-US"/>
        </w:rPr>
        <w:t xml:space="preserve"> </w:t>
      </w:r>
    </w:p>
    <w:p w:rsidR="00000000" w:rsidRDefault="000844D9" w:rsidP="007139F9">
      <w:pPr>
        <w:spacing w:line="480" w:lineRule="auto"/>
        <w:jc w:val="both"/>
        <w:rPr>
          <w:sz w:val="24"/>
          <w:szCs w:val="24"/>
          <w:lang w:val="en-US"/>
        </w:rPr>
      </w:pPr>
      <w:r>
        <w:rPr>
          <w:sz w:val="24"/>
          <w:szCs w:val="24"/>
          <w:lang w:val="en-US"/>
        </w:rPr>
        <w:tab/>
        <w:t xml:space="preserve">In </w:t>
      </w:r>
      <w:r>
        <w:rPr>
          <w:sz w:val="24"/>
          <w:szCs w:val="24"/>
          <w:u w:val="single"/>
          <w:lang w:val="en-US"/>
        </w:rPr>
        <w:t>Black Peter</w:t>
      </w:r>
      <w:r>
        <w:rPr>
          <w:sz w:val="24"/>
          <w:szCs w:val="24"/>
          <w:lang w:val="en-US"/>
        </w:rPr>
        <w:t>, Forman employs a clever narrative that succinctly juxtaposes traditi</w:t>
      </w:r>
      <w:r>
        <w:rPr>
          <w:sz w:val="24"/>
          <w:szCs w:val="24"/>
          <w:lang w:val="en-US"/>
        </w:rPr>
        <w:t>onal and modern values that create generational gaps. The state and the traditional are connected through the theme of surveillance of private lives. Peter is a very private character fully aware of the need to protect himself from all-seeing eyes as evide</w:t>
      </w:r>
      <w:r>
        <w:rPr>
          <w:sz w:val="24"/>
          <w:szCs w:val="24"/>
          <w:lang w:val="en-US"/>
        </w:rPr>
        <w:t xml:space="preserve">nced at the local dance where he is able to practice his </w:t>
      </w:r>
      <w:r>
        <w:rPr>
          <w:sz w:val="24"/>
          <w:szCs w:val="24"/>
          <w:lang w:val="en-US"/>
        </w:rPr>
        <w:t>‘</w:t>
      </w:r>
      <w:r>
        <w:rPr>
          <w:sz w:val="24"/>
          <w:szCs w:val="24"/>
          <w:lang w:val="en-US"/>
        </w:rPr>
        <w:t>moves</w:t>
      </w:r>
      <w:r>
        <w:rPr>
          <w:sz w:val="24"/>
          <w:szCs w:val="24"/>
          <w:lang w:val="en-US"/>
        </w:rPr>
        <w:t>’</w:t>
      </w:r>
      <w:r>
        <w:rPr>
          <w:sz w:val="24"/>
          <w:szCs w:val="24"/>
          <w:lang w:val="en-US"/>
        </w:rPr>
        <w:t xml:space="preserve"> only from the fringes of the crowd. Peter is presented with two fathers in the film yet seemingly is still in search of another who might fit his needs better. His own father represents tradi</w:t>
      </w:r>
      <w:r>
        <w:rPr>
          <w:sz w:val="24"/>
          <w:szCs w:val="24"/>
          <w:lang w:val="en-US"/>
        </w:rPr>
        <w:t>tionalism as evidenced by his vocation of band conductor and through sequences where he reveres the symbols of the traditional around him (</w:t>
      </w:r>
      <w:proofErr w:type="spellStart"/>
      <w:r>
        <w:rPr>
          <w:sz w:val="24"/>
          <w:szCs w:val="24"/>
          <w:lang w:val="en-US"/>
        </w:rPr>
        <w:t>ie</w:t>
      </w:r>
      <w:proofErr w:type="spellEnd"/>
      <w:r>
        <w:rPr>
          <w:sz w:val="24"/>
          <w:szCs w:val="24"/>
          <w:lang w:val="en-US"/>
        </w:rPr>
        <w:t>. the painting of the Virgin Mary). His character is dynamic as he surveys and lectures Peter in his attempts at to</w:t>
      </w:r>
      <w:r>
        <w:rPr>
          <w:sz w:val="24"/>
          <w:szCs w:val="24"/>
          <w:lang w:val="en-US"/>
        </w:rPr>
        <w:t>p-down control over the family unit. The father</w:t>
      </w:r>
      <w:r>
        <w:rPr>
          <w:sz w:val="24"/>
          <w:szCs w:val="24"/>
          <w:lang w:val="en-US"/>
        </w:rPr>
        <w:t>’</w:t>
      </w:r>
      <w:r>
        <w:rPr>
          <w:sz w:val="24"/>
          <w:szCs w:val="24"/>
          <w:lang w:val="en-US"/>
        </w:rPr>
        <w:t xml:space="preserve">s main basis and justification for the denigration of his son </w:t>
      </w:r>
      <w:r>
        <w:rPr>
          <w:sz w:val="24"/>
          <w:szCs w:val="24"/>
          <w:lang w:val="en-US"/>
        </w:rPr>
        <w:lastRenderedPageBreak/>
        <w:t>regards an issue with his son</w:t>
      </w:r>
      <w:r>
        <w:rPr>
          <w:sz w:val="24"/>
          <w:szCs w:val="24"/>
          <w:lang w:val="en-US"/>
        </w:rPr>
        <w:t>’</w:t>
      </w:r>
      <w:r>
        <w:rPr>
          <w:sz w:val="24"/>
          <w:szCs w:val="24"/>
          <w:lang w:val="en-US"/>
        </w:rPr>
        <w:t>s vocational choices. It is worth noting the connection between the father</w:t>
      </w:r>
      <w:r>
        <w:rPr>
          <w:sz w:val="24"/>
          <w:szCs w:val="24"/>
          <w:lang w:val="en-US"/>
        </w:rPr>
        <w:t>’</w:t>
      </w:r>
      <w:r>
        <w:rPr>
          <w:sz w:val="24"/>
          <w:szCs w:val="24"/>
          <w:lang w:val="en-US"/>
        </w:rPr>
        <w:t>s issue with Peter</w:t>
      </w:r>
      <w:r>
        <w:rPr>
          <w:sz w:val="24"/>
          <w:szCs w:val="24"/>
          <w:lang w:val="en-US"/>
        </w:rPr>
        <w:t>’</w:t>
      </w:r>
      <w:r>
        <w:rPr>
          <w:sz w:val="24"/>
          <w:szCs w:val="24"/>
          <w:lang w:val="en-US"/>
        </w:rPr>
        <w:t>s vocational choices a</w:t>
      </w:r>
      <w:r>
        <w:rPr>
          <w:sz w:val="24"/>
          <w:szCs w:val="24"/>
          <w:lang w:val="en-US"/>
        </w:rPr>
        <w:t>nd the Soviet state</w:t>
      </w:r>
      <w:r>
        <w:rPr>
          <w:sz w:val="24"/>
          <w:szCs w:val="24"/>
          <w:lang w:val="en-US"/>
        </w:rPr>
        <w:t>’</w:t>
      </w:r>
      <w:r>
        <w:rPr>
          <w:sz w:val="24"/>
          <w:szCs w:val="24"/>
          <w:lang w:val="en-US"/>
        </w:rPr>
        <w:t>s agenda within Czechoslovakia at that time. Czechoslovakia was the most centralized command economy of Europe and all citizens were required to work unless officially exempted.</w:t>
      </w:r>
      <w:r>
        <w:rPr>
          <w:sz w:val="24"/>
          <w:szCs w:val="24"/>
          <w:vertAlign w:val="superscript"/>
          <w:lang w:val="en-US"/>
        </w:rPr>
        <w:endnoteReference w:id="15"/>
      </w:r>
      <w:r>
        <w:rPr>
          <w:sz w:val="24"/>
          <w:szCs w:val="24"/>
          <w:lang w:val="en-US"/>
        </w:rPr>
        <w:t xml:space="preserve"> Thus traditionalism and Soviet politics blend through the role of the father, however, this can be seen as an accepted interpreta</w:t>
      </w:r>
      <w:r>
        <w:rPr>
          <w:sz w:val="24"/>
          <w:szCs w:val="24"/>
          <w:lang w:val="en-US"/>
        </w:rPr>
        <w:t>tion given Central Europe</w:t>
      </w:r>
      <w:r>
        <w:rPr>
          <w:sz w:val="24"/>
          <w:szCs w:val="24"/>
          <w:lang w:val="en-US"/>
        </w:rPr>
        <w:t>’</w:t>
      </w:r>
      <w:r>
        <w:rPr>
          <w:sz w:val="24"/>
          <w:szCs w:val="24"/>
          <w:lang w:val="en-US"/>
        </w:rPr>
        <w:t>s historical affinity to combine religion (traditional) and state (</w:t>
      </w:r>
      <w:proofErr w:type="spellStart"/>
      <w:r>
        <w:rPr>
          <w:sz w:val="24"/>
          <w:szCs w:val="24"/>
          <w:lang w:val="en-US"/>
        </w:rPr>
        <w:t>ie</w:t>
      </w:r>
      <w:proofErr w:type="spellEnd"/>
      <w:r>
        <w:rPr>
          <w:sz w:val="24"/>
          <w:szCs w:val="24"/>
          <w:lang w:val="en-US"/>
        </w:rPr>
        <w:t>. the Teutonic Knights). The second father role for Peter is that of his boss, the grocery store owner, who tends to let Peter make his own decisions and would s</w:t>
      </w:r>
      <w:r>
        <w:rPr>
          <w:sz w:val="24"/>
          <w:szCs w:val="24"/>
          <w:lang w:val="en-US"/>
        </w:rPr>
        <w:t xml:space="preserve">ooner advise and instruct than scold or lecture. Although this </w:t>
      </w:r>
      <w:r>
        <w:rPr>
          <w:sz w:val="24"/>
          <w:szCs w:val="24"/>
          <w:lang w:val="en-US"/>
        </w:rPr>
        <w:t>’</w:t>
      </w:r>
      <w:r>
        <w:rPr>
          <w:sz w:val="24"/>
          <w:szCs w:val="24"/>
          <w:lang w:val="en-US"/>
        </w:rPr>
        <w:t>surrogate</w:t>
      </w:r>
      <w:r>
        <w:rPr>
          <w:sz w:val="24"/>
          <w:szCs w:val="24"/>
          <w:lang w:val="en-US"/>
        </w:rPr>
        <w:t>’</w:t>
      </w:r>
      <w:r>
        <w:rPr>
          <w:sz w:val="24"/>
          <w:szCs w:val="24"/>
          <w:lang w:val="en-US"/>
        </w:rPr>
        <w:t xml:space="preserve"> father surveys Peter</w:t>
      </w:r>
      <w:r>
        <w:rPr>
          <w:sz w:val="24"/>
          <w:szCs w:val="24"/>
          <w:lang w:val="en-US"/>
        </w:rPr>
        <w:t>’</w:t>
      </w:r>
      <w:r>
        <w:rPr>
          <w:sz w:val="24"/>
          <w:szCs w:val="24"/>
          <w:lang w:val="en-US"/>
        </w:rPr>
        <w:t xml:space="preserve">s </w:t>
      </w:r>
      <w:proofErr w:type="spellStart"/>
      <w:r>
        <w:rPr>
          <w:sz w:val="24"/>
          <w:szCs w:val="24"/>
          <w:lang w:val="en-US"/>
        </w:rPr>
        <w:t>behaviour</w:t>
      </w:r>
      <w:proofErr w:type="spellEnd"/>
      <w:r>
        <w:rPr>
          <w:sz w:val="24"/>
          <w:szCs w:val="24"/>
          <w:lang w:val="en-US"/>
        </w:rPr>
        <w:t>, Peter still seeks to emulate this father role and his values (looking at the painting, donning the white smock). Peter</w:t>
      </w:r>
      <w:r>
        <w:rPr>
          <w:sz w:val="24"/>
          <w:szCs w:val="24"/>
          <w:lang w:val="en-US"/>
        </w:rPr>
        <w:t>’</w:t>
      </w:r>
      <w:r>
        <w:rPr>
          <w:sz w:val="24"/>
          <w:szCs w:val="24"/>
          <w:lang w:val="en-US"/>
        </w:rPr>
        <w:t>s need for guidance is alleg</w:t>
      </w:r>
      <w:r>
        <w:rPr>
          <w:sz w:val="24"/>
          <w:szCs w:val="24"/>
          <w:lang w:val="en-US"/>
        </w:rPr>
        <w:t xml:space="preserve">orized in the comical sequence where Peter is following the suspected thief. The sequence juxtaposes several ideas, the most poignant being that Peter is </w:t>
      </w:r>
      <w:r>
        <w:rPr>
          <w:sz w:val="24"/>
          <w:szCs w:val="24"/>
          <w:lang w:val="en-US"/>
        </w:rPr>
        <w:t>’</w:t>
      </w:r>
      <w:r>
        <w:rPr>
          <w:sz w:val="24"/>
          <w:szCs w:val="24"/>
          <w:lang w:val="en-US"/>
        </w:rPr>
        <w:t>exposing</w:t>
      </w:r>
      <w:r>
        <w:rPr>
          <w:sz w:val="24"/>
          <w:szCs w:val="24"/>
          <w:lang w:val="en-US"/>
        </w:rPr>
        <w:t>’</w:t>
      </w:r>
      <w:r>
        <w:rPr>
          <w:sz w:val="24"/>
          <w:szCs w:val="24"/>
          <w:lang w:val="en-US"/>
        </w:rPr>
        <w:t xml:space="preserve"> the secrecy of surveillance within the state while also following a man to be provided with</w:t>
      </w:r>
      <w:r>
        <w:rPr>
          <w:sz w:val="24"/>
          <w:szCs w:val="24"/>
          <w:lang w:val="en-US"/>
        </w:rPr>
        <w:t xml:space="preserve"> a direction that he otherwise lacks from the parental figures in his life. Both ideas are given extra treatment within the film where the former plays out at the beach (Peter</w:t>
      </w:r>
      <w:r>
        <w:rPr>
          <w:sz w:val="24"/>
          <w:szCs w:val="24"/>
          <w:lang w:val="en-US"/>
        </w:rPr>
        <w:t>’</w:t>
      </w:r>
      <w:r>
        <w:rPr>
          <w:sz w:val="24"/>
          <w:szCs w:val="24"/>
          <w:lang w:val="en-US"/>
        </w:rPr>
        <w:t>s anxiety toward voyeurism) and at the dance (</w:t>
      </w:r>
      <w:proofErr w:type="spellStart"/>
      <w:r>
        <w:rPr>
          <w:sz w:val="24"/>
          <w:szCs w:val="24"/>
          <w:lang w:val="en-US"/>
        </w:rPr>
        <w:t>Cenda</w:t>
      </w:r>
      <w:r>
        <w:rPr>
          <w:sz w:val="24"/>
          <w:szCs w:val="24"/>
          <w:lang w:val="en-US"/>
        </w:rPr>
        <w:t>’</w:t>
      </w:r>
      <w:r>
        <w:rPr>
          <w:sz w:val="24"/>
          <w:szCs w:val="24"/>
          <w:lang w:val="en-US"/>
        </w:rPr>
        <w:t>s</w:t>
      </w:r>
      <w:proofErr w:type="spellEnd"/>
      <w:r>
        <w:rPr>
          <w:sz w:val="24"/>
          <w:szCs w:val="24"/>
          <w:lang w:val="en-US"/>
        </w:rPr>
        <w:t xml:space="preserve"> anxiety toward appeasing h</w:t>
      </w:r>
      <w:r>
        <w:rPr>
          <w:sz w:val="24"/>
          <w:szCs w:val="24"/>
          <w:lang w:val="en-US"/>
        </w:rPr>
        <w:t xml:space="preserve">is own surrogate father). </w:t>
      </w:r>
    </w:p>
    <w:p w:rsidR="00000000" w:rsidRDefault="000844D9" w:rsidP="007139F9">
      <w:pPr>
        <w:spacing w:line="480" w:lineRule="auto"/>
        <w:jc w:val="both"/>
        <w:rPr>
          <w:sz w:val="24"/>
          <w:szCs w:val="24"/>
          <w:lang w:val="en-US"/>
        </w:rPr>
      </w:pPr>
      <w:r>
        <w:rPr>
          <w:sz w:val="24"/>
          <w:szCs w:val="24"/>
          <w:lang w:val="en-US"/>
        </w:rPr>
        <w:tab/>
        <w:t xml:space="preserve">The narrative of </w:t>
      </w:r>
      <w:r>
        <w:rPr>
          <w:sz w:val="24"/>
          <w:szCs w:val="24"/>
          <w:u w:val="single"/>
          <w:lang w:val="en-US"/>
        </w:rPr>
        <w:t>Black Peter</w:t>
      </w:r>
      <w:r>
        <w:rPr>
          <w:sz w:val="24"/>
          <w:szCs w:val="24"/>
          <w:lang w:val="en-US"/>
        </w:rPr>
        <w:t xml:space="preserve"> continuously returns to the home for discussions between Peter and his father that slip into open tirades on the part of the father. The first such sequence involves several shot-reverse-shots as opp</w:t>
      </w:r>
      <w:r>
        <w:rPr>
          <w:sz w:val="24"/>
          <w:szCs w:val="24"/>
          <w:lang w:val="en-US"/>
        </w:rPr>
        <w:t xml:space="preserve">osed to a </w:t>
      </w:r>
      <w:r>
        <w:rPr>
          <w:i/>
          <w:iCs/>
          <w:sz w:val="24"/>
          <w:szCs w:val="24"/>
          <w:lang w:val="en-US"/>
        </w:rPr>
        <w:t xml:space="preserve">plan </w:t>
      </w:r>
      <w:proofErr w:type="spellStart"/>
      <w:r>
        <w:rPr>
          <w:i/>
          <w:iCs/>
          <w:sz w:val="24"/>
          <w:szCs w:val="24"/>
          <w:lang w:val="en-US"/>
        </w:rPr>
        <w:t>americain</w:t>
      </w:r>
      <w:proofErr w:type="spellEnd"/>
      <w:r>
        <w:rPr>
          <w:sz w:val="24"/>
          <w:szCs w:val="24"/>
          <w:lang w:val="en-US"/>
        </w:rPr>
        <w:t xml:space="preserve"> set-up. This cinematographic choice maintains a sense of separation between the characters. During this sequence the father is framed from a low-angle shot where Peter is hunched over with bad posture lending to the father</w:t>
      </w:r>
      <w:r>
        <w:rPr>
          <w:sz w:val="24"/>
          <w:szCs w:val="24"/>
          <w:lang w:val="en-US"/>
        </w:rPr>
        <w:t>’</w:t>
      </w:r>
      <w:r>
        <w:rPr>
          <w:sz w:val="24"/>
          <w:szCs w:val="24"/>
          <w:lang w:val="en-US"/>
        </w:rPr>
        <w:t xml:space="preserve">s </w:t>
      </w:r>
      <w:r>
        <w:rPr>
          <w:sz w:val="24"/>
          <w:szCs w:val="24"/>
          <w:lang w:val="en-US"/>
        </w:rPr>
        <w:t>‘</w:t>
      </w:r>
      <w:r>
        <w:rPr>
          <w:sz w:val="24"/>
          <w:szCs w:val="24"/>
          <w:lang w:val="en-US"/>
        </w:rPr>
        <w:t>infla</w:t>
      </w:r>
      <w:r>
        <w:rPr>
          <w:sz w:val="24"/>
          <w:szCs w:val="24"/>
          <w:lang w:val="en-US"/>
        </w:rPr>
        <w:t>ted</w:t>
      </w:r>
      <w:r>
        <w:rPr>
          <w:sz w:val="24"/>
          <w:szCs w:val="24"/>
          <w:lang w:val="en-US"/>
        </w:rPr>
        <w:t>’</w:t>
      </w:r>
      <w:r>
        <w:rPr>
          <w:sz w:val="24"/>
          <w:szCs w:val="24"/>
          <w:lang w:val="en-US"/>
        </w:rPr>
        <w:t xml:space="preserve"> position. The father is framed in medium close shots while Peter is in close up shots emphasizing both the </w:t>
      </w:r>
      <w:r>
        <w:rPr>
          <w:sz w:val="24"/>
          <w:szCs w:val="24"/>
          <w:lang w:val="en-US"/>
        </w:rPr>
        <w:t>‘</w:t>
      </w:r>
      <w:r>
        <w:rPr>
          <w:sz w:val="24"/>
          <w:szCs w:val="24"/>
          <w:lang w:val="en-US"/>
        </w:rPr>
        <w:t>scope</w:t>
      </w:r>
      <w:r>
        <w:rPr>
          <w:sz w:val="24"/>
          <w:szCs w:val="24"/>
          <w:lang w:val="en-US"/>
        </w:rPr>
        <w:t>’</w:t>
      </w:r>
      <w:r>
        <w:rPr>
          <w:sz w:val="24"/>
          <w:szCs w:val="24"/>
          <w:lang w:val="en-US"/>
        </w:rPr>
        <w:t xml:space="preserve"> of the father over Peter</w:t>
      </w:r>
      <w:r>
        <w:rPr>
          <w:sz w:val="24"/>
          <w:szCs w:val="24"/>
          <w:lang w:val="en-US"/>
        </w:rPr>
        <w:t>’</w:t>
      </w:r>
      <w:r>
        <w:rPr>
          <w:sz w:val="24"/>
          <w:szCs w:val="24"/>
          <w:lang w:val="en-US"/>
        </w:rPr>
        <w:t xml:space="preserve">s life and the closeness of their </w:t>
      </w:r>
      <w:r>
        <w:rPr>
          <w:sz w:val="24"/>
          <w:szCs w:val="24"/>
          <w:lang w:val="en-US"/>
        </w:rPr>
        <w:lastRenderedPageBreak/>
        <w:t>relationship (the father is farther away from Peter in Peter</w:t>
      </w:r>
      <w:r>
        <w:rPr>
          <w:sz w:val="24"/>
          <w:szCs w:val="24"/>
          <w:lang w:val="en-US"/>
        </w:rPr>
        <w:t>’</w:t>
      </w:r>
      <w:r>
        <w:rPr>
          <w:sz w:val="24"/>
          <w:szCs w:val="24"/>
          <w:lang w:val="en-US"/>
        </w:rPr>
        <w:t xml:space="preserve">s perspective). </w:t>
      </w:r>
      <w:proofErr w:type="spellStart"/>
      <w:r>
        <w:rPr>
          <w:sz w:val="24"/>
          <w:szCs w:val="24"/>
          <w:lang w:val="en-US"/>
        </w:rPr>
        <w:t>Balazs</w:t>
      </w:r>
      <w:proofErr w:type="spellEnd"/>
      <w:r>
        <w:rPr>
          <w:sz w:val="24"/>
          <w:szCs w:val="24"/>
          <w:lang w:val="en-US"/>
        </w:rPr>
        <w:t xml:space="preserve"> asserts that the close-up shot is the </w:t>
      </w:r>
      <w:r>
        <w:rPr>
          <w:sz w:val="24"/>
          <w:szCs w:val="24"/>
          <w:lang w:val="en-US"/>
        </w:rPr>
        <w:t>“</w:t>
      </w:r>
      <w:r>
        <w:rPr>
          <w:sz w:val="24"/>
          <w:szCs w:val="24"/>
          <w:lang w:val="en-US"/>
        </w:rPr>
        <w:t>art of emphasis</w:t>
      </w:r>
      <w:r>
        <w:rPr>
          <w:sz w:val="24"/>
          <w:szCs w:val="24"/>
          <w:lang w:val="en-US"/>
        </w:rPr>
        <w:t>”</w:t>
      </w:r>
      <w:r>
        <w:rPr>
          <w:sz w:val="24"/>
          <w:szCs w:val="24"/>
          <w:lang w:val="en-US"/>
        </w:rPr>
        <w:t xml:space="preserve"> and that in combination with point-of-view shots there can be a great emphasis and insight on interior psychological states.</w:t>
      </w:r>
      <w:r>
        <w:rPr>
          <w:sz w:val="24"/>
          <w:szCs w:val="24"/>
          <w:vertAlign w:val="superscript"/>
          <w:lang w:val="en-US"/>
        </w:rPr>
        <w:endnoteReference w:id="16"/>
      </w:r>
      <w:r>
        <w:rPr>
          <w:sz w:val="24"/>
          <w:szCs w:val="24"/>
          <w:lang w:val="en-US"/>
        </w:rPr>
        <w:t xml:space="preserve"> In </w:t>
      </w:r>
      <w:r>
        <w:rPr>
          <w:sz w:val="24"/>
          <w:szCs w:val="24"/>
          <w:u w:val="single"/>
          <w:lang w:val="en-US"/>
        </w:rPr>
        <w:t>Black Peter</w:t>
      </w:r>
      <w:r>
        <w:rPr>
          <w:sz w:val="24"/>
          <w:szCs w:val="24"/>
          <w:lang w:val="en-US"/>
        </w:rPr>
        <w:t xml:space="preserve"> the father lectures Peter and the close up shots are of the back of Peter</w:t>
      </w:r>
      <w:r>
        <w:rPr>
          <w:sz w:val="24"/>
          <w:szCs w:val="24"/>
          <w:lang w:val="en-US"/>
        </w:rPr>
        <w:t>’</w:t>
      </w:r>
      <w:r>
        <w:rPr>
          <w:sz w:val="24"/>
          <w:szCs w:val="24"/>
          <w:lang w:val="en-US"/>
        </w:rPr>
        <w:t>s head thus emphasizing Peter</w:t>
      </w:r>
      <w:r>
        <w:rPr>
          <w:sz w:val="24"/>
          <w:szCs w:val="24"/>
          <w:lang w:val="en-US"/>
        </w:rPr>
        <w:t>’</w:t>
      </w:r>
      <w:r>
        <w:rPr>
          <w:sz w:val="24"/>
          <w:szCs w:val="24"/>
          <w:lang w:val="en-US"/>
        </w:rPr>
        <w:t>s need for privacy. Forman shifts the mood of the father and son discussion</w:t>
      </w:r>
      <w:r>
        <w:rPr>
          <w:sz w:val="24"/>
          <w:szCs w:val="24"/>
          <w:lang w:val="en-US"/>
        </w:rPr>
        <w:t xml:space="preserve"> as he frames shot-reverse-shot sequences in extreme close-up for both characters. There is an attempt to form a bond but the father rises from his seat and begins pacing around the room. He lectures from this raised position and low angle shots emphasize </w:t>
      </w:r>
      <w:r>
        <w:rPr>
          <w:sz w:val="24"/>
          <w:szCs w:val="24"/>
          <w:lang w:val="en-US"/>
        </w:rPr>
        <w:t xml:space="preserve">his </w:t>
      </w:r>
      <w:proofErr w:type="gramStart"/>
      <w:r>
        <w:rPr>
          <w:sz w:val="24"/>
          <w:szCs w:val="24"/>
          <w:lang w:val="en-US"/>
        </w:rPr>
        <w:t>lording</w:t>
      </w:r>
      <w:proofErr w:type="gramEnd"/>
      <w:r>
        <w:rPr>
          <w:sz w:val="24"/>
          <w:szCs w:val="24"/>
          <w:lang w:val="en-US"/>
        </w:rPr>
        <w:t xml:space="preserve"> it over Peter. There are no more reaction shots and the sole focus is on a frontal view of the father. This break creates a disassociation in both the relationship of the father and Peter as well as encouraging the audience to follow suit and s</w:t>
      </w:r>
      <w:r>
        <w:rPr>
          <w:sz w:val="24"/>
          <w:szCs w:val="24"/>
          <w:lang w:val="en-US"/>
        </w:rPr>
        <w:t xml:space="preserve">eparate from the understanding of a cohesive relationship between the two men. The father asks, </w:t>
      </w:r>
      <w:r>
        <w:rPr>
          <w:sz w:val="24"/>
          <w:szCs w:val="24"/>
          <w:lang w:val="en-US"/>
        </w:rPr>
        <w:t>“</w:t>
      </w:r>
      <w:proofErr w:type="gramStart"/>
      <w:r>
        <w:rPr>
          <w:sz w:val="24"/>
          <w:szCs w:val="24"/>
          <w:lang w:val="en-US"/>
        </w:rPr>
        <w:t>do</w:t>
      </w:r>
      <w:proofErr w:type="gramEnd"/>
      <w:r>
        <w:rPr>
          <w:sz w:val="24"/>
          <w:szCs w:val="24"/>
          <w:lang w:val="en-US"/>
        </w:rPr>
        <w:t xml:space="preserve"> you think people can just up and leave their job?</w:t>
      </w:r>
      <w:r>
        <w:rPr>
          <w:sz w:val="24"/>
          <w:szCs w:val="24"/>
          <w:lang w:val="en-US"/>
        </w:rPr>
        <w:t>”</w:t>
      </w:r>
      <w:r>
        <w:rPr>
          <w:sz w:val="24"/>
          <w:szCs w:val="24"/>
          <w:lang w:val="en-US"/>
        </w:rPr>
        <w:t xml:space="preserve"> ironizing the fact that Peter </w:t>
      </w:r>
      <w:r>
        <w:rPr>
          <w:sz w:val="24"/>
          <w:szCs w:val="24"/>
          <w:lang w:val="en-US"/>
        </w:rPr>
        <w:t>‘</w:t>
      </w:r>
      <w:r>
        <w:rPr>
          <w:sz w:val="24"/>
          <w:szCs w:val="24"/>
          <w:lang w:val="en-US"/>
        </w:rPr>
        <w:t>up and left</w:t>
      </w:r>
      <w:r>
        <w:rPr>
          <w:sz w:val="24"/>
          <w:szCs w:val="24"/>
          <w:lang w:val="en-US"/>
        </w:rPr>
        <w:t>’</w:t>
      </w:r>
      <w:r>
        <w:rPr>
          <w:sz w:val="24"/>
          <w:szCs w:val="24"/>
          <w:lang w:val="en-US"/>
        </w:rPr>
        <w:t xml:space="preserve"> the relationship with his father long ago. Throughout these i</w:t>
      </w:r>
      <w:r>
        <w:rPr>
          <w:sz w:val="24"/>
          <w:szCs w:val="24"/>
          <w:lang w:val="en-US"/>
        </w:rPr>
        <w:t>ntense sequences in Peter</w:t>
      </w:r>
      <w:r>
        <w:rPr>
          <w:sz w:val="24"/>
          <w:szCs w:val="24"/>
          <w:lang w:val="en-US"/>
        </w:rPr>
        <w:t>’</w:t>
      </w:r>
      <w:r>
        <w:rPr>
          <w:sz w:val="24"/>
          <w:szCs w:val="24"/>
          <w:lang w:val="en-US"/>
        </w:rPr>
        <w:t xml:space="preserve">s home, the mother receives no close-up treatment from the camera. She is almost always framed in a medium shot with fairly even 3-point lighting set-ups. This is in sharp contrast to Peter and his </w:t>
      </w:r>
      <w:proofErr w:type="gramStart"/>
      <w:r>
        <w:rPr>
          <w:sz w:val="24"/>
          <w:szCs w:val="24"/>
          <w:lang w:val="en-US"/>
        </w:rPr>
        <w:t>father who are</w:t>
      </w:r>
      <w:proofErr w:type="gramEnd"/>
      <w:r>
        <w:rPr>
          <w:sz w:val="24"/>
          <w:szCs w:val="24"/>
          <w:lang w:val="en-US"/>
        </w:rPr>
        <w:t xml:space="preserve"> framed more dynam</w:t>
      </w:r>
      <w:r>
        <w:rPr>
          <w:sz w:val="24"/>
          <w:szCs w:val="24"/>
          <w:lang w:val="en-US"/>
        </w:rPr>
        <w:t>ically and with lighting that creates shadows and obscures their form and with fore-grounded objects that obstruct and create a sense of ambivalence.</w:t>
      </w:r>
    </w:p>
    <w:p w:rsidR="00000000" w:rsidRDefault="000844D9" w:rsidP="007139F9">
      <w:pPr>
        <w:spacing w:line="480" w:lineRule="auto"/>
        <w:jc w:val="both"/>
        <w:rPr>
          <w:sz w:val="24"/>
          <w:szCs w:val="24"/>
          <w:lang w:val="en-US"/>
        </w:rPr>
      </w:pPr>
      <w:r>
        <w:rPr>
          <w:sz w:val="24"/>
          <w:szCs w:val="24"/>
          <w:lang w:val="en-US"/>
        </w:rPr>
        <w:tab/>
        <w:t>Peter is a private young man simply wishing to be left alone. He has his own ideas which he is not yet re</w:t>
      </w:r>
      <w:r>
        <w:rPr>
          <w:sz w:val="24"/>
          <w:szCs w:val="24"/>
          <w:lang w:val="en-US"/>
        </w:rPr>
        <w:t xml:space="preserve">ady to reveal (as evidenced by his series of plodded out successes with the Paula courtship). He does not require the </w:t>
      </w:r>
      <w:r>
        <w:rPr>
          <w:sz w:val="24"/>
          <w:szCs w:val="24"/>
          <w:lang w:val="en-US"/>
        </w:rPr>
        <w:t>“</w:t>
      </w:r>
      <w:proofErr w:type="spellStart"/>
      <w:r>
        <w:rPr>
          <w:i/>
          <w:iCs/>
          <w:sz w:val="24"/>
          <w:szCs w:val="24"/>
          <w:lang w:val="en-US"/>
        </w:rPr>
        <w:t>Laci</w:t>
      </w:r>
      <w:r>
        <w:rPr>
          <w:sz w:val="24"/>
          <w:szCs w:val="24"/>
          <w:lang w:val="en-US"/>
        </w:rPr>
        <w:t>esque</w:t>
      </w:r>
      <w:proofErr w:type="spellEnd"/>
      <w:r>
        <w:rPr>
          <w:sz w:val="24"/>
          <w:szCs w:val="24"/>
          <w:lang w:val="en-US"/>
        </w:rPr>
        <w:t>”</w:t>
      </w:r>
      <w:r>
        <w:rPr>
          <w:sz w:val="24"/>
          <w:szCs w:val="24"/>
          <w:lang w:val="en-US"/>
        </w:rPr>
        <w:t xml:space="preserve"> lecture (</w:t>
      </w:r>
      <w:r>
        <w:rPr>
          <w:sz w:val="24"/>
          <w:szCs w:val="24"/>
          <w:u w:val="single"/>
          <w:lang w:val="en-US"/>
        </w:rPr>
        <w:t>Time Stands Still</w:t>
      </w:r>
      <w:r>
        <w:rPr>
          <w:sz w:val="24"/>
          <w:szCs w:val="24"/>
          <w:lang w:val="en-US"/>
        </w:rPr>
        <w:t>) as he is already fully aware of the need for total mental subversion in a total surveillance state</w:t>
      </w:r>
      <w:r>
        <w:rPr>
          <w:sz w:val="24"/>
          <w:szCs w:val="24"/>
          <w:lang w:val="en-US"/>
        </w:rPr>
        <w:t>. The patience that characterizes Peter</w:t>
      </w:r>
      <w:r>
        <w:rPr>
          <w:sz w:val="24"/>
          <w:szCs w:val="24"/>
          <w:lang w:val="en-US"/>
        </w:rPr>
        <w:t>’</w:t>
      </w:r>
      <w:r>
        <w:rPr>
          <w:sz w:val="24"/>
          <w:szCs w:val="24"/>
          <w:lang w:val="en-US"/>
        </w:rPr>
        <w:t xml:space="preserve">s survival instinct is revealed at the beginning of the film when he is crossing </w:t>
      </w:r>
      <w:r>
        <w:rPr>
          <w:sz w:val="24"/>
          <w:szCs w:val="24"/>
          <w:lang w:val="en-US"/>
        </w:rPr>
        <w:lastRenderedPageBreak/>
        <w:t xml:space="preserve">the road to get to the grocery store. The shot is framed with deep staging and a long lens thus compressing the planes and skewing the </w:t>
      </w:r>
      <w:r>
        <w:rPr>
          <w:sz w:val="24"/>
          <w:szCs w:val="24"/>
          <w:lang w:val="en-US"/>
        </w:rPr>
        <w:t>spectator</w:t>
      </w:r>
      <w:r>
        <w:rPr>
          <w:sz w:val="24"/>
          <w:szCs w:val="24"/>
          <w:lang w:val="en-US"/>
        </w:rPr>
        <w:t>’</w:t>
      </w:r>
      <w:r>
        <w:rPr>
          <w:sz w:val="24"/>
          <w:szCs w:val="24"/>
          <w:lang w:val="en-US"/>
        </w:rPr>
        <w:t>s perspective from reality. We see Peter safely cross the road through traffic despite getting a real sense that he is about to be crushed by a passing truck or streetcar. This shot establishes Peter</w:t>
      </w:r>
      <w:r>
        <w:rPr>
          <w:sz w:val="24"/>
          <w:szCs w:val="24"/>
          <w:lang w:val="en-US"/>
        </w:rPr>
        <w:t>’</w:t>
      </w:r>
      <w:r>
        <w:rPr>
          <w:sz w:val="24"/>
          <w:szCs w:val="24"/>
          <w:lang w:val="en-US"/>
        </w:rPr>
        <w:t>s independence and survival instinct in a worl</w:t>
      </w:r>
      <w:r>
        <w:rPr>
          <w:sz w:val="24"/>
          <w:szCs w:val="24"/>
          <w:lang w:val="en-US"/>
        </w:rPr>
        <w:t>d of minimal opportunities and fatal consequences when not completely mentally alert. Deep staging is important within the film as an ambivalent technique within the narrative where characters are subject to total surveillance from the multiple layers of p</w:t>
      </w:r>
      <w:r>
        <w:rPr>
          <w:sz w:val="24"/>
          <w:szCs w:val="24"/>
          <w:lang w:val="en-US"/>
        </w:rPr>
        <w:t xml:space="preserve">eople moving about and at the same time the layers provide a kind of sanctuary and privacy (Peter practicing his dancing). </w:t>
      </w:r>
    </w:p>
    <w:p w:rsidR="00000000" w:rsidRDefault="000844D9" w:rsidP="007139F9">
      <w:pPr>
        <w:spacing w:line="480" w:lineRule="auto"/>
        <w:jc w:val="both"/>
        <w:rPr>
          <w:sz w:val="24"/>
          <w:szCs w:val="24"/>
          <w:lang w:val="en-US"/>
        </w:rPr>
      </w:pPr>
      <w:r>
        <w:rPr>
          <w:sz w:val="24"/>
          <w:szCs w:val="24"/>
          <w:lang w:val="en-US"/>
        </w:rPr>
        <w:tab/>
        <w:t>Peter</w:t>
      </w:r>
      <w:r>
        <w:rPr>
          <w:sz w:val="24"/>
          <w:szCs w:val="24"/>
          <w:lang w:val="en-US"/>
        </w:rPr>
        <w:t>’</w:t>
      </w:r>
      <w:r>
        <w:rPr>
          <w:sz w:val="24"/>
          <w:szCs w:val="24"/>
          <w:lang w:val="en-US"/>
        </w:rPr>
        <w:t>s father is an agent of surveillance juxtaposing the patronage of an authoritarian state with the crisis of the Freudian gene</w:t>
      </w:r>
      <w:r>
        <w:rPr>
          <w:sz w:val="24"/>
          <w:szCs w:val="24"/>
          <w:lang w:val="en-US"/>
        </w:rPr>
        <w:t>rational gap. The father</w:t>
      </w:r>
      <w:r>
        <w:rPr>
          <w:sz w:val="24"/>
          <w:szCs w:val="24"/>
          <w:lang w:val="en-US"/>
        </w:rPr>
        <w:t>’</w:t>
      </w:r>
      <w:r>
        <w:rPr>
          <w:sz w:val="24"/>
          <w:szCs w:val="24"/>
          <w:lang w:val="en-US"/>
        </w:rPr>
        <w:t>s traditionalism is represented through his vocation of band conductor. The film opens with non-diegetic marching band music playing and throughout the film, the father</w:t>
      </w:r>
      <w:r>
        <w:rPr>
          <w:sz w:val="24"/>
          <w:szCs w:val="24"/>
          <w:lang w:val="en-US"/>
        </w:rPr>
        <w:t>’</w:t>
      </w:r>
      <w:r>
        <w:rPr>
          <w:sz w:val="24"/>
          <w:szCs w:val="24"/>
          <w:lang w:val="en-US"/>
        </w:rPr>
        <w:t>s connection to traditionalism through the marching band provi</w:t>
      </w:r>
      <w:r>
        <w:rPr>
          <w:sz w:val="24"/>
          <w:szCs w:val="24"/>
          <w:lang w:val="en-US"/>
        </w:rPr>
        <w:t xml:space="preserve">des a framework for the narrative - and thus provides a kind of </w:t>
      </w:r>
      <w:r>
        <w:rPr>
          <w:sz w:val="24"/>
          <w:szCs w:val="24"/>
          <w:lang w:val="en-US"/>
        </w:rPr>
        <w:t>’</w:t>
      </w:r>
      <w:r>
        <w:rPr>
          <w:sz w:val="24"/>
          <w:szCs w:val="24"/>
          <w:lang w:val="en-US"/>
        </w:rPr>
        <w:t>frame as cage</w:t>
      </w:r>
      <w:r>
        <w:rPr>
          <w:sz w:val="24"/>
          <w:szCs w:val="24"/>
          <w:lang w:val="en-US"/>
        </w:rPr>
        <w:t>’</w:t>
      </w:r>
      <w:r>
        <w:rPr>
          <w:sz w:val="24"/>
          <w:szCs w:val="24"/>
          <w:lang w:val="en-US"/>
        </w:rPr>
        <w:t xml:space="preserve"> motif keeping Peter captive within the world of the narrative. </w:t>
      </w:r>
      <w:r>
        <w:rPr>
          <w:sz w:val="24"/>
          <w:szCs w:val="24"/>
          <w:u w:val="single"/>
          <w:lang w:val="en-US"/>
        </w:rPr>
        <w:t>Black Peter</w:t>
      </w:r>
      <w:r>
        <w:rPr>
          <w:sz w:val="24"/>
          <w:szCs w:val="24"/>
          <w:lang w:val="en-US"/>
        </w:rPr>
        <w:t xml:space="preserve"> juxtaposes traditionalist and modernist values through the generational gap of father and son. Relati</w:t>
      </w:r>
      <w:r>
        <w:rPr>
          <w:sz w:val="24"/>
          <w:szCs w:val="24"/>
          <w:lang w:val="en-US"/>
        </w:rPr>
        <w:t xml:space="preserve">onships with traditional parents are portrayed as being of diminishing value in the private world and of lacking practical pertinence in the public world. </w:t>
      </w:r>
      <w:proofErr w:type="spellStart"/>
      <w:r>
        <w:rPr>
          <w:sz w:val="24"/>
          <w:szCs w:val="24"/>
          <w:lang w:val="en-US"/>
        </w:rPr>
        <w:t>Lukacs</w:t>
      </w:r>
      <w:proofErr w:type="spellEnd"/>
      <w:r>
        <w:rPr>
          <w:sz w:val="24"/>
          <w:szCs w:val="24"/>
          <w:lang w:val="en-US"/>
        </w:rPr>
        <w:t xml:space="preserve"> defines the modernist hero as being confined in an internal world without personal history and</w:t>
      </w:r>
      <w:r>
        <w:rPr>
          <w:sz w:val="24"/>
          <w:szCs w:val="24"/>
          <w:lang w:val="en-US"/>
        </w:rPr>
        <w:t xml:space="preserve"> where development is not executed through contact with the world.</w:t>
      </w:r>
      <w:r>
        <w:rPr>
          <w:sz w:val="24"/>
          <w:szCs w:val="24"/>
          <w:vertAlign w:val="superscript"/>
          <w:lang w:val="en-US"/>
        </w:rPr>
        <w:endnoteReference w:id="17"/>
      </w:r>
      <w:r>
        <w:rPr>
          <w:sz w:val="24"/>
          <w:szCs w:val="24"/>
          <w:lang w:val="en-US"/>
        </w:rPr>
        <w:t xml:space="preserve"> The only development is gradual revelation of the human condition</w:t>
      </w:r>
      <w:r>
        <w:rPr>
          <w:sz w:val="24"/>
          <w:szCs w:val="24"/>
          <w:lang w:val="en-US"/>
        </w:rPr>
        <w:t xml:space="preserve"> creating a longing to escape from tradition. </w:t>
      </w:r>
      <w:proofErr w:type="spellStart"/>
      <w:r>
        <w:rPr>
          <w:sz w:val="24"/>
          <w:szCs w:val="24"/>
          <w:lang w:val="en-US"/>
        </w:rPr>
        <w:t>Zygmunt</w:t>
      </w:r>
      <w:proofErr w:type="spellEnd"/>
      <w:r>
        <w:rPr>
          <w:sz w:val="24"/>
          <w:szCs w:val="24"/>
          <w:lang w:val="en-US"/>
        </w:rPr>
        <w:t xml:space="preserve"> Bauman posits that the modernist individual becomes isolated and alienated by the </w:t>
      </w:r>
      <w:proofErr w:type="spellStart"/>
      <w:r>
        <w:rPr>
          <w:sz w:val="24"/>
          <w:szCs w:val="24"/>
          <w:lang w:val="en-US"/>
        </w:rPr>
        <w:t>tradionalist</w:t>
      </w:r>
      <w:proofErr w:type="spellEnd"/>
      <w:r>
        <w:rPr>
          <w:sz w:val="24"/>
          <w:szCs w:val="24"/>
          <w:lang w:val="en-US"/>
        </w:rPr>
        <w:t xml:space="preserve"> individual (</w:t>
      </w:r>
      <w:r>
        <w:rPr>
          <w:sz w:val="24"/>
          <w:szCs w:val="24"/>
          <w:lang w:val="en-US"/>
        </w:rPr>
        <w:t>“</w:t>
      </w:r>
      <w:r>
        <w:rPr>
          <w:sz w:val="24"/>
          <w:szCs w:val="24"/>
          <w:lang w:val="en-US"/>
        </w:rPr>
        <w:t>the stranger</w:t>
      </w:r>
      <w:r>
        <w:rPr>
          <w:sz w:val="24"/>
          <w:szCs w:val="24"/>
          <w:lang w:val="en-US"/>
        </w:rPr>
        <w:t>”</w:t>
      </w:r>
      <w:r>
        <w:rPr>
          <w:sz w:val="24"/>
          <w:szCs w:val="24"/>
          <w:lang w:val="en-US"/>
        </w:rPr>
        <w:t>) and has their world threatened by the presence of this stranger.</w:t>
      </w:r>
      <w:r>
        <w:rPr>
          <w:sz w:val="24"/>
          <w:szCs w:val="24"/>
          <w:vertAlign w:val="superscript"/>
          <w:lang w:val="en-US"/>
        </w:rPr>
        <w:endnoteReference w:id="18"/>
      </w:r>
      <w:r>
        <w:rPr>
          <w:sz w:val="24"/>
          <w:szCs w:val="24"/>
          <w:lang w:val="en-US"/>
        </w:rPr>
        <w:t xml:space="preserve"> There is an impulse to exile the traditionalist from </w:t>
      </w:r>
      <w:r>
        <w:rPr>
          <w:sz w:val="24"/>
          <w:szCs w:val="24"/>
          <w:lang w:val="en-US"/>
        </w:rPr>
        <w:lastRenderedPageBreak/>
        <w:t>the modernist</w:t>
      </w:r>
      <w:r>
        <w:rPr>
          <w:sz w:val="24"/>
          <w:szCs w:val="24"/>
          <w:lang w:val="en-US"/>
        </w:rPr>
        <w:t>’</w:t>
      </w:r>
      <w:r>
        <w:rPr>
          <w:sz w:val="24"/>
          <w:szCs w:val="24"/>
          <w:lang w:val="en-US"/>
        </w:rPr>
        <w:t>s world. Within this conflict, a modernist son will reach out for a moderni</w:t>
      </w:r>
      <w:r>
        <w:rPr>
          <w:sz w:val="24"/>
          <w:szCs w:val="24"/>
          <w:lang w:val="en-US"/>
        </w:rPr>
        <w:t xml:space="preserve">st surrogate father to replace the traditionalist father (just as </w:t>
      </w:r>
      <w:proofErr w:type="spellStart"/>
      <w:r>
        <w:rPr>
          <w:sz w:val="24"/>
          <w:szCs w:val="24"/>
          <w:lang w:val="en-US"/>
        </w:rPr>
        <w:t>Cenda</w:t>
      </w:r>
      <w:proofErr w:type="spellEnd"/>
      <w:r>
        <w:rPr>
          <w:sz w:val="24"/>
          <w:szCs w:val="24"/>
          <w:lang w:val="en-US"/>
        </w:rPr>
        <w:t xml:space="preserve"> seeks to be the </w:t>
      </w:r>
      <w:r>
        <w:rPr>
          <w:sz w:val="24"/>
          <w:szCs w:val="24"/>
          <w:lang w:val="en-US"/>
        </w:rPr>
        <w:t>“</w:t>
      </w:r>
      <w:proofErr w:type="spellStart"/>
      <w:r>
        <w:rPr>
          <w:sz w:val="24"/>
          <w:szCs w:val="24"/>
          <w:lang w:val="en-US"/>
        </w:rPr>
        <w:t>favourite</w:t>
      </w:r>
      <w:proofErr w:type="spellEnd"/>
      <w:r>
        <w:rPr>
          <w:sz w:val="24"/>
          <w:szCs w:val="24"/>
          <w:lang w:val="en-US"/>
        </w:rPr>
        <w:t>”</w:t>
      </w:r>
      <w:r>
        <w:rPr>
          <w:sz w:val="24"/>
          <w:szCs w:val="24"/>
          <w:lang w:val="en-US"/>
        </w:rPr>
        <w:t xml:space="preserve"> of </w:t>
      </w:r>
      <w:proofErr w:type="gramStart"/>
      <w:r>
        <w:rPr>
          <w:sz w:val="24"/>
          <w:szCs w:val="24"/>
          <w:lang w:val="en-US"/>
        </w:rPr>
        <w:t>a his</w:t>
      </w:r>
      <w:proofErr w:type="gramEnd"/>
      <w:r>
        <w:rPr>
          <w:sz w:val="24"/>
          <w:szCs w:val="24"/>
          <w:lang w:val="en-US"/>
        </w:rPr>
        <w:t xml:space="preserve"> boss who would just as soon beat the boy if they were actually related). Where is the obligation to take on an adopted son when the state lacks the</w:t>
      </w:r>
      <w:r>
        <w:rPr>
          <w:sz w:val="24"/>
          <w:szCs w:val="24"/>
          <w:lang w:val="en-US"/>
        </w:rPr>
        <w:t xml:space="preserve"> will to provide for a cohesive family structure? The final line of the film, </w:t>
      </w:r>
      <w:r>
        <w:rPr>
          <w:sz w:val="24"/>
          <w:szCs w:val="24"/>
          <w:lang w:val="en-US"/>
        </w:rPr>
        <w:t>“</w:t>
      </w:r>
      <w:r>
        <w:rPr>
          <w:sz w:val="24"/>
          <w:szCs w:val="24"/>
          <w:lang w:val="en-US"/>
        </w:rPr>
        <w:t>do you even know what is what?</w:t>
      </w:r>
      <w:r>
        <w:rPr>
          <w:sz w:val="24"/>
          <w:szCs w:val="24"/>
          <w:lang w:val="en-US"/>
        </w:rPr>
        <w:t>”</w:t>
      </w:r>
      <w:r>
        <w:rPr>
          <w:sz w:val="24"/>
          <w:szCs w:val="24"/>
          <w:lang w:val="en-US"/>
        </w:rPr>
        <w:t xml:space="preserve"> is a witty pun that underscores the dominant theme of father as </w:t>
      </w:r>
      <w:r>
        <w:rPr>
          <w:sz w:val="24"/>
          <w:szCs w:val="24"/>
          <w:lang w:val="en-US"/>
        </w:rPr>
        <w:t>‘</w:t>
      </w:r>
      <w:r>
        <w:rPr>
          <w:sz w:val="24"/>
          <w:szCs w:val="24"/>
          <w:lang w:val="en-US"/>
        </w:rPr>
        <w:t>the other</w:t>
      </w:r>
      <w:r>
        <w:rPr>
          <w:sz w:val="24"/>
          <w:szCs w:val="24"/>
          <w:lang w:val="en-US"/>
        </w:rPr>
        <w:t>’</w:t>
      </w:r>
      <w:r>
        <w:rPr>
          <w:sz w:val="24"/>
          <w:szCs w:val="24"/>
          <w:lang w:val="en-US"/>
        </w:rPr>
        <w:t xml:space="preserve"> and Soviet state patronage as </w:t>
      </w:r>
      <w:r>
        <w:rPr>
          <w:sz w:val="24"/>
          <w:szCs w:val="24"/>
          <w:lang w:val="en-US"/>
        </w:rPr>
        <w:t>‘</w:t>
      </w:r>
      <w:r>
        <w:rPr>
          <w:sz w:val="24"/>
          <w:szCs w:val="24"/>
          <w:lang w:val="en-US"/>
        </w:rPr>
        <w:t>the other</w:t>
      </w:r>
      <w:r>
        <w:rPr>
          <w:sz w:val="24"/>
          <w:szCs w:val="24"/>
          <w:lang w:val="en-US"/>
        </w:rPr>
        <w:t>’</w:t>
      </w:r>
      <w:r>
        <w:rPr>
          <w:sz w:val="24"/>
          <w:szCs w:val="24"/>
          <w:lang w:val="en-US"/>
        </w:rPr>
        <w:t xml:space="preserve"> within the film. </w:t>
      </w:r>
      <w:r>
        <w:rPr>
          <w:sz w:val="24"/>
          <w:szCs w:val="24"/>
          <w:lang w:val="en-US"/>
        </w:rPr>
        <w:t>‘</w:t>
      </w:r>
      <w:r>
        <w:rPr>
          <w:sz w:val="24"/>
          <w:szCs w:val="24"/>
          <w:lang w:val="en-US"/>
        </w:rPr>
        <w:t>Our what</w:t>
      </w:r>
      <w:r>
        <w:rPr>
          <w:sz w:val="24"/>
          <w:szCs w:val="24"/>
          <w:lang w:val="en-US"/>
        </w:rPr>
        <w:t>’</w:t>
      </w:r>
      <w:r>
        <w:rPr>
          <w:sz w:val="24"/>
          <w:szCs w:val="24"/>
          <w:lang w:val="en-US"/>
        </w:rPr>
        <w:t xml:space="preserve"> is fundamentally different and often opposed to </w:t>
      </w:r>
      <w:r>
        <w:rPr>
          <w:sz w:val="24"/>
          <w:szCs w:val="24"/>
          <w:lang w:val="en-US"/>
        </w:rPr>
        <w:t>’</w:t>
      </w:r>
      <w:r>
        <w:rPr>
          <w:sz w:val="24"/>
          <w:szCs w:val="24"/>
          <w:lang w:val="en-US"/>
        </w:rPr>
        <w:t>their what</w:t>
      </w:r>
      <w:r>
        <w:rPr>
          <w:sz w:val="24"/>
          <w:szCs w:val="24"/>
          <w:lang w:val="en-US"/>
        </w:rPr>
        <w:t>’</w:t>
      </w:r>
      <w:r>
        <w:rPr>
          <w:sz w:val="24"/>
          <w:szCs w:val="24"/>
          <w:lang w:val="en-US"/>
        </w:rPr>
        <w:t xml:space="preserve"> and within the context of juxtaposed traditional and modern values a nuclear family unit will not cohere. </w:t>
      </w:r>
    </w:p>
    <w:p w:rsidR="00000000" w:rsidRDefault="000844D9" w:rsidP="007139F9">
      <w:pPr>
        <w:spacing w:line="480" w:lineRule="auto"/>
        <w:jc w:val="both"/>
        <w:rPr>
          <w:sz w:val="24"/>
          <w:szCs w:val="24"/>
          <w:lang w:val="en-US"/>
        </w:rPr>
      </w:pPr>
      <w:r>
        <w:rPr>
          <w:sz w:val="24"/>
          <w:szCs w:val="24"/>
          <w:lang w:val="en-US"/>
        </w:rPr>
        <w:tab/>
        <w:t xml:space="preserve">The introduction to the anthology, </w:t>
      </w:r>
      <w:proofErr w:type="spellStart"/>
      <w:r>
        <w:rPr>
          <w:i/>
          <w:iCs/>
          <w:sz w:val="24"/>
          <w:szCs w:val="24"/>
          <w:lang w:val="en-US"/>
        </w:rPr>
        <w:t>Cinepaternity</w:t>
      </w:r>
      <w:proofErr w:type="spellEnd"/>
      <w:r>
        <w:rPr>
          <w:sz w:val="24"/>
          <w:szCs w:val="24"/>
          <w:lang w:val="en-US"/>
        </w:rPr>
        <w:t xml:space="preserve"> asserts that </w:t>
      </w:r>
      <w:r>
        <w:rPr>
          <w:sz w:val="24"/>
          <w:szCs w:val="24"/>
          <w:lang w:val="en-US"/>
        </w:rPr>
        <w:t>““</w:t>
      </w:r>
      <w:r>
        <w:rPr>
          <w:sz w:val="24"/>
          <w:szCs w:val="24"/>
          <w:lang w:val="en-US"/>
        </w:rPr>
        <w:t>Real</w:t>
      </w:r>
      <w:r>
        <w:rPr>
          <w:sz w:val="24"/>
          <w:szCs w:val="24"/>
          <w:lang w:val="en-US"/>
        </w:rPr>
        <w:t>”</w:t>
      </w:r>
      <w:r>
        <w:rPr>
          <w:sz w:val="24"/>
          <w:szCs w:val="24"/>
          <w:lang w:val="en-US"/>
        </w:rPr>
        <w:t xml:space="preserve"> fathers command </w:t>
      </w:r>
      <w:r>
        <w:rPr>
          <w:sz w:val="24"/>
          <w:szCs w:val="24"/>
          <w:lang w:val="en-US"/>
        </w:rPr>
        <w:t>respect and inculcate decent values in their offspring, with whom they forge intimate relations through companionship, guidance and support.</w:t>
      </w:r>
      <w:r>
        <w:rPr>
          <w:sz w:val="24"/>
          <w:szCs w:val="24"/>
          <w:lang w:val="en-US"/>
        </w:rPr>
        <w:t>”</w:t>
      </w:r>
      <w:r>
        <w:rPr>
          <w:sz w:val="24"/>
          <w:szCs w:val="24"/>
          <w:vertAlign w:val="superscript"/>
          <w:lang w:val="en-US"/>
        </w:rPr>
        <w:endnoteReference w:id="19"/>
      </w:r>
      <w:r>
        <w:rPr>
          <w:sz w:val="24"/>
          <w:szCs w:val="24"/>
          <w:lang w:val="en-US"/>
        </w:rPr>
        <w:t xml:space="preserve"> An absent yet exalted father can bring balance to the offspring as spiritual guidance is appropriated through internalizing </w:t>
      </w:r>
      <w:r>
        <w:rPr>
          <w:sz w:val="24"/>
          <w:szCs w:val="24"/>
          <w:lang w:val="en-US"/>
        </w:rPr>
        <w:t>‘</w:t>
      </w:r>
      <w:r>
        <w:rPr>
          <w:sz w:val="24"/>
          <w:szCs w:val="24"/>
          <w:lang w:val="en-US"/>
        </w:rPr>
        <w:t>the other</w:t>
      </w:r>
      <w:r>
        <w:rPr>
          <w:sz w:val="24"/>
          <w:szCs w:val="24"/>
          <w:lang w:val="en-US"/>
        </w:rPr>
        <w:t>’</w:t>
      </w:r>
      <w:r>
        <w:rPr>
          <w:sz w:val="24"/>
          <w:szCs w:val="24"/>
          <w:lang w:val="en-US"/>
        </w:rPr>
        <w:t xml:space="preserve"> of an idealized father</w:t>
      </w:r>
      <w:r>
        <w:rPr>
          <w:sz w:val="24"/>
          <w:szCs w:val="24"/>
          <w:lang w:val="en-US"/>
        </w:rPr>
        <w:t xml:space="preserve"> figure. This holds for exiled fathers but cannot be said for </w:t>
      </w:r>
      <w:r>
        <w:rPr>
          <w:sz w:val="24"/>
          <w:szCs w:val="24"/>
          <w:lang w:val="en-US"/>
        </w:rPr>
        <w:t>é</w:t>
      </w:r>
      <w:r>
        <w:rPr>
          <w:sz w:val="24"/>
          <w:szCs w:val="24"/>
          <w:lang w:val="en-US"/>
        </w:rPr>
        <w:t>migr</w:t>
      </w:r>
      <w:r>
        <w:rPr>
          <w:sz w:val="24"/>
          <w:szCs w:val="24"/>
          <w:lang w:val="en-US"/>
        </w:rPr>
        <w:t>é</w:t>
      </w:r>
      <w:r>
        <w:rPr>
          <w:sz w:val="24"/>
          <w:szCs w:val="24"/>
          <w:lang w:val="en-US"/>
        </w:rPr>
        <w:t xml:space="preserve"> fathers who are associated with abandonment (</w:t>
      </w:r>
      <w:r>
        <w:rPr>
          <w:sz w:val="24"/>
          <w:szCs w:val="24"/>
          <w:u w:val="single"/>
          <w:lang w:val="en-US"/>
        </w:rPr>
        <w:t>Time Stands Still</w:t>
      </w:r>
      <w:r>
        <w:rPr>
          <w:sz w:val="24"/>
          <w:szCs w:val="24"/>
          <w:lang w:val="en-US"/>
        </w:rPr>
        <w:t>) over exaltation (</w:t>
      </w:r>
      <w:r>
        <w:rPr>
          <w:sz w:val="24"/>
          <w:szCs w:val="24"/>
          <w:u w:val="single"/>
          <w:lang w:val="en-US"/>
        </w:rPr>
        <w:t>Man of Marble</w:t>
      </w:r>
      <w:r>
        <w:rPr>
          <w:sz w:val="24"/>
          <w:szCs w:val="24"/>
          <w:lang w:val="en-US"/>
        </w:rPr>
        <w:t xml:space="preserve"> and </w:t>
      </w:r>
      <w:r>
        <w:rPr>
          <w:sz w:val="24"/>
          <w:szCs w:val="24"/>
          <w:u w:val="single"/>
          <w:lang w:val="en-US"/>
        </w:rPr>
        <w:t>Man of Iron</w:t>
      </w:r>
      <w:r>
        <w:rPr>
          <w:sz w:val="24"/>
          <w:szCs w:val="24"/>
          <w:lang w:val="en-US"/>
        </w:rPr>
        <w:t xml:space="preserve">). According to </w:t>
      </w:r>
      <w:proofErr w:type="spellStart"/>
      <w:r>
        <w:rPr>
          <w:sz w:val="24"/>
          <w:szCs w:val="24"/>
          <w:lang w:val="en-US"/>
        </w:rPr>
        <w:t>Falkowska</w:t>
      </w:r>
      <w:proofErr w:type="spellEnd"/>
      <w:r>
        <w:rPr>
          <w:sz w:val="24"/>
          <w:szCs w:val="24"/>
          <w:lang w:val="en-US"/>
        </w:rPr>
        <w:t xml:space="preserve">, Andrzej </w:t>
      </w:r>
      <w:proofErr w:type="spellStart"/>
      <w:r>
        <w:rPr>
          <w:sz w:val="24"/>
          <w:szCs w:val="24"/>
          <w:lang w:val="en-US"/>
        </w:rPr>
        <w:t>Wajda</w:t>
      </w:r>
      <w:r>
        <w:rPr>
          <w:sz w:val="24"/>
          <w:szCs w:val="24"/>
          <w:lang w:val="en-US"/>
        </w:rPr>
        <w:t>’</w:t>
      </w:r>
      <w:r>
        <w:rPr>
          <w:sz w:val="24"/>
          <w:szCs w:val="24"/>
          <w:lang w:val="en-US"/>
        </w:rPr>
        <w:t>s</w:t>
      </w:r>
      <w:proofErr w:type="spellEnd"/>
      <w:r>
        <w:rPr>
          <w:sz w:val="24"/>
          <w:szCs w:val="24"/>
          <w:lang w:val="en-US"/>
        </w:rPr>
        <w:t xml:space="preserve"> </w:t>
      </w:r>
      <w:r>
        <w:rPr>
          <w:sz w:val="24"/>
          <w:szCs w:val="24"/>
          <w:u w:val="single"/>
          <w:lang w:val="en-US"/>
        </w:rPr>
        <w:t>Man of Iron</w:t>
      </w:r>
      <w:r>
        <w:rPr>
          <w:sz w:val="24"/>
          <w:szCs w:val="24"/>
          <w:lang w:val="en-US"/>
        </w:rPr>
        <w:t xml:space="preserve"> is blatantly political</w:t>
      </w:r>
      <w:r>
        <w:rPr>
          <w:sz w:val="24"/>
          <w:szCs w:val="24"/>
          <w:lang w:val="en-US"/>
        </w:rPr>
        <w:t xml:space="preserve"> bordering on </w:t>
      </w:r>
      <w:r>
        <w:rPr>
          <w:sz w:val="24"/>
          <w:szCs w:val="24"/>
          <w:lang w:val="en-US"/>
        </w:rPr>
        <w:t>“</w:t>
      </w:r>
      <w:r>
        <w:rPr>
          <w:sz w:val="24"/>
          <w:szCs w:val="24"/>
          <w:lang w:val="en-US"/>
        </w:rPr>
        <w:t>na</w:t>
      </w:r>
      <w:r>
        <w:rPr>
          <w:sz w:val="24"/>
          <w:szCs w:val="24"/>
          <w:lang w:val="en-US"/>
        </w:rPr>
        <w:t>ï</w:t>
      </w:r>
      <w:r>
        <w:rPr>
          <w:sz w:val="24"/>
          <w:szCs w:val="24"/>
          <w:lang w:val="en-US"/>
        </w:rPr>
        <w:t>ve</w:t>
      </w:r>
      <w:r>
        <w:rPr>
          <w:sz w:val="24"/>
          <w:szCs w:val="24"/>
          <w:lang w:val="en-US"/>
        </w:rPr>
        <w:t>”</w:t>
      </w:r>
      <w:r>
        <w:rPr>
          <w:sz w:val="24"/>
          <w:szCs w:val="24"/>
          <w:vertAlign w:val="superscript"/>
          <w:lang w:val="en-US"/>
        </w:rPr>
        <w:endnoteReference w:id="20"/>
      </w:r>
      <w:r>
        <w:rPr>
          <w:sz w:val="24"/>
          <w:szCs w:val="24"/>
          <w:lang w:val="en-US"/>
        </w:rPr>
        <w:t xml:space="preserve"> while Paul Coates favors a reading of its predecessor, </w:t>
      </w:r>
      <w:r>
        <w:rPr>
          <w:sz w:val="24"/>
          <w:szCs w:val="24"/>
          <w:u w:val="single"/>
          <w:lang w:val="en-US"/>
        </w:rPr>
        <w:t>Man of Marble</w:t>
      </w:r>
      <w:r>
        <w:rPr>
          <w:sz w:val="24"/>
          <w:szCs w:val="24"/>
          <w:lang w:val="en-US"/>
        </w:rPr>
        <w:t>.</w:t>
      </w:r>
      <w:r>
        <w:rPr>
          <w:sz w:val="24"/>
          <w:szCs w:val="24"/>
          <w:vertAlign w:val="superscript"/>
          <w:lang w:val="en-US"/>
        </w:rPr>
        <w:endnoteReference w:id="21"/>
      </w:r>
      <w:r>
        <w:rPr>
          <w:sz w:val="24"/>
          <w:szCs w:val="24"/>
          <w:lang w:val="en-US"/>
        </w:rPr>
        <w:t xml:space="preserve"> Through </w:t>
      </w:r>
      <w:proofErr w:type="spellStart"/>
      <w:r>
        <w:rPr>
          <w:sz w:val="24"/>
          <w:szCs w:val="24"/>
          <w:lang w:val="en-US"/>
        </w:rPr>
        <w:t>Skvorecky</w:t>
      </w:r>
      <w:r>
        <w:rPr>
          <w:sz w:val="24"/>
          <w:szCs w:val="24"/>
          <w:lang w:val="en-US"/>
        </w:rPr>
        <w:t>’</w:t>
      </w:r>
      <w:r>
        <w:rPr>
          <w:sz w:val="24"/>
          <w:szCs w:val="24"/>
          <w:lang w:val="en-US"/>
        </w:rPr>
        <w:t>s</w:t>
      </w:r>
      <w:proofErr w:type="spellEnd"/>
      <w:r>
        <w:rPr>
          <w:sz w:val="24"/>
          <w:szCs w:val="24"/>
          <w:lang w:val="en-US"/>
        </w:rPr>
        <w:t xml:space="preserve"> understanding of the film industry and </w:t>
      </w:r>
      <w:proofErr w:type="spellStart"/>
      <w:r>
        <w:rPr>
          <w:sz w:val="24"/>
          <w:szCs w:val="24"/>
          <w:lang w:val="en-US"/>
        </w:rPr>
        <w:t>auteuri</w:t>
      </w:r>
      <w:r>
        <w:rPr>
          <w:sz w:val="24"/>
          <w:szCs w:val="24"/>
          <w:lang w:val="en-US"/>
        </w:rPr>
        <w:t>st</w:t>
      </w:r>
      <w:proofErr w:type="spellEnd"/>
      <w:r>
        <w:rPr>
          <w:sz w:val="24"/>
          <w:szCs w:val="24"/>
          <w:lang w:val="en-US"/>
        </w:rPr>
        <w:t xml:space="preserve"> impulses in Central Europe, I would like to suggest that </w:t>
      </w:r>
      <w:proofErr w:type="spellStart"/>
      <w:r>
        <w:rPr>
          <w:sz w:val="24"/>
          <w:szCs w:val="24"/>
          <w:lang w:val="en-US"/>
        </w:rPr>
        <w:t>Wajda</w:t>
      </w:r>
      <w:proofErr w:type="spellEnd"/>
      <w:r>
        <w:rPr>
          <w:sz w:val="24"/>
          <w:szCs w:val="24"/>
          <w:lang w:val="en-US"/>
        </w:rPr>
        <w:t xml:space="preserve"> is </w:t>
      </w:r>
      <w:r>
        <w:rPr>
          <w:sz w:val="24"/>
          <w:szCs w:val="24"/>
          <w:lang w:val="en-US"/>
        </w:rPr>
        <w:t>‘</w:t>
      </w:r>
      <w:r>
        <w:rPr>
          <w:sz w:val="24"/>
          <w:szCs w:val="24"/>
          <w:lang w:val="en-US"/>
        </w:rPr>
        <w:t>overt</w:t>
      </w:r>
      <w:r>
        <w:rPr>
          <w:sz w:val="24"/>
          <w:szCs w:val="24"/>
          <w:lang w:val="en-US"/>
        </w:rPr>
        <w:t>’</w:t>
      </w:r>
      <w:r>
        <w:rPr>
          <w:sz w:val="24"/>
          <w:szCs w:val="24"/>
          <w:lang w:val="en-US"/>
        </w:rPr>
        <w:t xml:space="preserve"> in the politicizing of social issues as it belies his subversive attempt to appeal to younger generations through juxtaposing the zealousness of traditional Polish patronage with </w:t>
      </w:r>
      <w:r>
        <w:rPr>
          <w:sz w:val="24"/>
          <w:szCs w:val="24"/>
          <w:lang w:val="en-US"/>
        </w:rPr>
        <w:t xml:space="preserve">the terror of Soviet state patronage in Communist Poland. The Polish parliamentary model served as an example of true liberalism for the whole world for over a thousand years (with the Duchy of Warsaw being the last vestige of Polish self-determination). </w:t>
      </w:r>
      <w:proofErr w:type="spellStart"/>
      <w:r>
        <w:rPr>
          <w:sz w:val="24"/>
          <w:szCs w:val="24"/>
          <w:lang w:val="en-US"/>
        </w:rPr>
        <w:lastRenderedPageBreak/>
        <w:t>M</w:t>
      </w:r>
      <w:r>
        <w:rPr>
          <w:sz w:val="24"/>
          <w:szCs w:val="24"/>
          <w:lang w:val="en-US"/>
        </w:rPr>
        <w:t>azierska</w:t>
      </w:r>
      <w:proofErr w:type="spellEnd"/>
      <w:r>
        <w:rPr>
          <w:sz w:val="24"/>
          <w:szCs w:val="24"/>
          <w:lang w:val="en-US"/>
        </w:rPr>
        <w:t xml:space="preserve"> has noted that family had negative connotations in Marxist discourse as it favored private interests over the welfare of society as a whole.</w:t>
      </w:r>
      <w:r>
        <w:rPr>
          <w:sz w:val="24"/>
          <w:szCs w:val="24"/>
          <w:vertAlign w:val="superscript"/>
          <w:lang w:val="en-US"/>
        </w:rPr>
        <w:endnoteReference w:id="22"/>
      </w:r>
      <w:r>
        <w:rPr>
          <w:sz w:val="24"/>
          <w:szCs w:val="24"/>
          <w:lang w:val="en-US"/>
        </w:rPr>
        <w:t xml:space="preserve"> In Poland, the concept of family was rooted in tradition (Catholicism) which collided head-on with Marxism during the era of Soviet patronage in Central Europe. Poland has a long tradition of exalting </w:t>
      </w:r>
      <w:r>
        <w:rPr>
          <w:sz w:val="24"/>
          <w:szCs w:val="24"/>
          <w:lang w:val="en-US"/>
        </w:rPr>
        <w:t xml:space="preserve">regular men into heroes throughout literature, art and mythology. Within a culture of mass distraction (total surveillance state), it is no wonder that </w:t>
      </w:r>
      <w:proofErr w:type="spellStart"/>
      <w:r>
        <w:rPr>
          <w:sz w:val="24"/>
          <w:szCs w:val="24"/>
          <w:lang w:val="en-US"/>
        </w:rPr>
        <w:t>Wajda</w:t>
      </w:r>
      <w:proofErr w:type="spellEnd"/>
      <w:r>
        <w:rPr>
          <w:sz w:val="24"/>
          <w:szCs w:val="24"/>
          <w:lang w:val="en-US"/>
        </w:rPr>
        <w:t xml:space="preserve"> has an impulse to provide audiences with an outlet for social critique and reassertion of traditio</w:t>
      </w:r>
      <w:r>
        <w:rPr>
          <w:sz w:val="24"/>
          <w:szCs w:val="24"/>
          <w:lang w:val="en-US"/>
        </w:rPr>
        <w:t xml:space="preserve">nal Polish values. </w:t>
      </w:r>
    </w:p>
    <w:p w:rsidR="00000000" w:rsidRDefault="000844D9" w:rsidP="007139F9">
      <w:pPr>
        <w:spacing w:line="480" w:lineRule="auto"/>
        <w:jc w:val="both"/>
        <w:rPr>
          <w:sz w:val="24"/>
          <w:szCs w:val="24"/>
          <w:lang w:val="en-US"/>
        </w:rPr>
      </w:pPr>
      <w:r>
        <w:rPr>
          <w:sz w:val="24"/>
          <w:szCs w:val="24"/>
          <w:lang w:val="en-US"/>
        </w:rPr>
        <w:tab/>
        <w:t xml:space="preserve">In </w:t>
      </w:r>
      <w:r>
        <w:rPr>
          <w:sz w:val="24"/>
          <w:szCs w:val="24"/>
          <w:u w:val="single"/>
          <w:lang w:val="en-US"/>
        </w:rPr>
        <w:t>Man of Marble</w:t>
      </w:r>
      <w:r>
        <w:rPr>
          <w:sz w:val="24"/>
          <w:szCs w:val="24"/>
          <w:lang w:val="en-US"/>
        </w:rPr>
        <w:t xml:space="preserve">, </w:t>
      </w:r>
      <w:proofErr w:type="spellStart"/>
      <w:r>
        <w:rPr>
          <w:sz w:val="24"/>
          <w:szCs w:val="24"/>
          <w:lang w:val="en-US"/>
        </w:rPr>
        <w:t>Agnieszka</w:t>
      </w:r>
      <w:proofErr w:type="spellEnd"/>
      <w:r>
        <w:rPr>
          <w:sz w:val="24"/>
          <w:szCs w:val="24"/>
          <w:lang w:val="en-US"/>
        </w:rPr>
        <w:t xml:space="preserve"> proclaims that she </w:t>
      </w:r>
      <w:r>
        <w:rPr>
          <w:sz w:val="24"/>
          <w:szCs w:val="24"/>
          <w:lang w:val="en-US"/>
        </w:rPr>
        <w:t>“</w:t>
      </w:r>
      <w:r>
        <w:rPr>
          <w:sz w:val="24"/>
          <w:szCs w:val="24"/>
          <w:lang w:val="en-US"/>
        </w:rPr>
        <w:t>knows the years of her father</w:t>
      </w:r>
      <w:r>
        <w:rPr>
          <w:sz w:val="24"/>
          <w:szCs w:val="24"/>
          <w:lang w:val="en-US"/>
        </w:rPr>
        <w:t>’</w:t>
      </w:r>
      <w:r>
        <w:rPr>
          <w:sz w:val="24"/>
          <w:szCs w:val="24"/>
          <w:lang w:val="en-US"/>
        </w:rPr>
        <w:t>s youth inside and out</w:t>
      </w:r>
      <w:r>
        <w:rPr>
          <w:sz w:val="24"/>
          <w:szCs w:val="24"/>
          <w:lang w:val="en-US"/>
        </w:rPr>
        <w:t>”</w:t>
      </w:r>
      <w:r>
        <w:rPr>
          <w:sz w:val="24"/>
          <w:szCs w:val="24"/>
          <w:lang w:val="en-US"/>
        </w:rPr>
        <w:t xml:space="preserve"> thus exalting the man into a heroic figure in her eyes. In </w:t>
      </w:r>
      <w:r>
        <w:rPr>
          <w:sz w:val="24"/>
          <w:szCs w:val="24"/>
          <w:u w:val="single"/>
          <w:lang w:val="en-US"/>
        </w:rPr>
        <w:t>Man of Iron</w:t>
      </w:r>
      <w:r>
        <w:rPr>
          <w:sz w:val="24"/>
          <w:szCs w:val="24"/>
          <w:lang w:val="en-US"/>
        </w:rPr>
        <w:t xml:space="preserve">, </w:t>
      </w:r>
      <w:proofErr w:type="spellStart"/>
      <w:r>
        <w:rPr>
          <w:sz w:val="24"/>
          <w:szCs w:val="24"/>
          <w:lang w:val="en-US"/>
        </w:rPr>
        <w:t>Tomczyk</w:t>
      </w:r>
      <w:proofErr w:type="spellEnd"/>
      <w:r>
        <w:rPr>
          <w:sz w:val="24"/>
          <w:szCs w:val="24"/>
          <w:lang w:val="en-US"/>
        </w:rPr>
        <w:t xml:space="preserve"> fights more for the recognition of his father as a re</w:t>
      </w:r>
      <w:r>
        <w:rPr>
          <w:sz w:val="24"/>
          <w:szCs w:val="24"/>
          <w:lang w:val="en-US"/>
        </w:rPr>
        <w:t xml:space="preserve">al </w:t>
      </w:r>
      <w:r>
        <w:rPr>
          <w:sz w:val="24"/>
          <w:szCs w:val="24"/>
          <w:lang w:val="en-US"/>
        </w:rPr>
        <w:t>“</w:t>
      </w:r>
      <w:r>
        <w:rPr>
          <w:sz w:val="24"/>
          <w:szCs w:val="24"/>
          <w:lang w:val="en-US"/>
        </w:rPr>
        <w:t>patriot</w:t>
      </w:r>
      <w:r>
        <w:rPr>
          <w:sz w:val="24"/>
          <w:szCs w:val="24"/>
          <w:lang w:val="en-US"/>
        </w:rPr>
        <w:t>”</w:t>
      </w:r>
      <w:r>
        <w:rPr>
          <w:sz w:val="24"/>
          <w:szCs w:val="24"/>
          <w:lang w:val="en-US"/>
        </w:rPr>
        <w:t xml:space="preserve"> than for his own freedom or the general cause. The cause is forwarded, yet victory will only be assured through the recognition of his father as a legitimate exalted figure and as an internalized ever-fighting spirit within </w:t>
      </w:r>
      <w:proofErr w:type="spellStart"/>
      <w:r>
        <w:rPr>
          <w:sz w:val="24"/>
          <w:szCs w:val="24"/>
          <w:lang w:val="en-US"/>
        </w:rPr>
        <w:t>Tomczyk</w:t>
      </w:r>
      <w:proofErr w:type="spellEnd"/>
      <w:r>
        <w:rPr>
          <w:sz w:val="24"/>
          <w:szCs w:val="24"/>
          <w:lang w:val="en-US"/>
        </w:rPr>
        <w:t xml:space="preserve">. </w:t>
      </w:r>
      <w:r>
        <w:rPr>
          <w:sz w:val="24"/>
          <w:szCs w:val="24"/>
          <w:u w:val="single"/>
          <w:lang w:val="en-US"/>
        </w:rPr>
        <w:t>Man of Mar</w:t>
      </w:r>
      <w:r>
        <w:rPr>
          <w:sz w:val="24"/>
          <w:szCs w:val="24"/>
          <w:u w:val="single"/>
          <w:lang w:val="en-US"/>
        </w:rPr>
        <w:t>ble</w:t>
      </w:r>
      <w:r>
        <w:rPr>
          <w:sz w:val="24"/>
          <w:szCs w:val="24"/>
          <w:lang w:val="en-US"/>
        </w:rPr>
        <w:t xml:space="preserve"> opens with the inter-cutting of documentary footage and fictional narrative that juxtaposes Stalin</w:t>
      </w:r>
      <w:r>
        <w:rPr>
          <w:sz w:val="24"/>
          <w:szCs w:val="24"/>
          <w:lang w:val="en-US"/>
        </w:rPr>
        <w:t>’</w:t>
      </w:r>
      <w:r>
        <w:rPr>
          <w:sz w:val="24"/>
          <w:szCs w:val="24"/>
          <w:lang w:val="en-US"/>
        </w:rPr>
        <w:t xml:space="preserve">s banner being paraded with that of </w:t>
      </w:r>
      <w:proofErr w:type="spellStart"/>
      <w:r>
        <w:rPr>
          <w:sz w:val="24"/>
          <w:szCs w:val="24"/>
          <w:lang w:val="en-US"/>
        </w:rPr>
        <w:t>Birkut</w:t>
      </w:r>
      <w:r>
        <w:rPr>
          <w:sz w:val="24"/>
          <w:szCs w:val="24"/>
          <w:lang w:val="en-US"/>
        </w:rPr>
        <w:t>’</w:t>
      </w:r>
      <w:r>
        <w:rPr>
          <w:sz w:val="24"/>
          <w:szCs w:val="24"/>
          <w:lang w:val="en-US"/>
        </w:rPr>
        <w:t>s</w:t>
      </w:r>
      <w:proofErr w:type="spellEnd"/>
      <w:r>
        <w:rPr>
          <w:sz w:val="24"/>
          <w:szCs w:val="24"/>
          <w:lang w:val="en-US"/>
        </w:rPr>
        <w:t xml:space="preserve"> banner being brought </w:t>
      </w:r>
      <w:r>
        <w:rPr>
          <w:sz w:val="24"/>
          <w:szCs w:val="24"/>
          <w:lang w:val="en-US"/>
        </w:rPr>
        <w:t>’</w:t>
      </w:r>
      <w:r>
        <w:rPr>
          <w:sz w:val="24"/>
          <w:szCs w:val="24"/>
          <w:lang w:val="en-US"/>
        </w:rPr>
        <w:t>low</w:t>
      </w:r>
      <w:r>
        <w:rPr>
          <w:sz w:val="24"/>
          <w:szCs w:val="24"/>
          <w:lang w:val="en-US"/>
        </w:rPr>
        <w:t>’</w:t>
      </w:r>
      <w:r>
        <w:rPr>
          <w:sz w:val="24"/>
          <w:szCs w:val="24"/>
          <w:lang w:val="en-US"/>
        </w:rPr>
        <w:t xml:space="preserve"> in a manner that allegorizes the Soviet domination of the Polish population. The </w:t>
      </w:r>
      <w:r>
        <w:rPr>
          <w:sz w:val="24"/>
          <w:szCs w:val="24"/>
          <w:lang w:val="en-US"/>
        </w:rPr>
        <w:t>’</w:t>
      </w:r>
      <w:r>
        <w:rPr>
          <w:sz w:val="24"/>
          <w:szCs w:val="24"/>
          <w:lang w:val="en-US"/>
        </w:rPr>
        <w:t>true</w:t>
      </w:r>
      <w:r>
        <w:rPr>
          <w:sz w:val="24"/>
          <w:szCs w:val="24"/>
          <w:lang w:val="en-US"/>
        </w:rPr>
        <w:t>’</w:t>
      </w:r>
      <w:r>
        <w:rPr>
          <w:sz w:val="24"/>
          <w:szCs w:val="24"/>
          <w:lang w:val="en-US"/>
        </w:rPr>
        <w:t xml:space="preserve"> paternal figure is embodied in the statue of </w:t>
      </w:r>
      <w:proofErr w:type="spellStart"/>
      <w:r>
        <w:rPr>
          <w:sz w:val="24"/>
          <w:szCs w:val="24"/>
          <w:lang w:val="en-US"/>
        </w:rPr>
        <w:t>Birkut</w:t>
      </w:r>
      <w:proofErr w:type="spellEnd"/>
      <w:r>
        <w:rPr>
          <w:sz w:val="24"/>
          <w:szCs w:val="24"/>
          <w:lang w:val="en-US"/>
        </w:rPr>
        <w:t xml:space="preserve"> which is now banished in museum storage and serves as the ultimate expression of exile and exaltation for true Polish nationalist identity. Even the archival editor refers to </w:t>
      </w:r>
      <w:proofErr w:type="spellStart"/>
      <w:r>
        <w:rPr>
          <w:sz w:val="24"/>
          <w:szCs w:val="24"/>
          <w:lang w:val="en-US"/>
        </w:rPr>
        <w:t>Birkut</w:t>
      </w:r>
      <w:proofErr w:type="spellEnd"/>
      <w:r>
        <w:rPr>
          <w:sz w:val="24"/>
          <w:szCs w:val="24"/>
          <w:lang w:val="en-US"/>
        </w:rPr>
        <w:t xml:space="preserve"> as a </w:t>
      </w:r>
      <w:r>
        <w:rPr>
          <w:sz w:val="24"/>
          <w:szCs w:val="24"/>
          <w:lang w:val="en-US"/>
        </w:rPr>
        <w:t>“</w:t>
      </w:r>
      <w:r>
        <w:rPr>
          <w:sz w:val="24"/>
          <w:szCs w:val="24"/>
          <w:lang w:val="en-US"/>
        </w:rPr>
        <w:t>saint</w:t>
      </w:r>
      <w:r>
        <w:rPr>
          <w:sz w:val="24"/>
          <w:szCs w:val="24"/>
          <w:lang w:val="en-US"/>
        </w:rPr>
        <w:t>”</w:t>
      </w:r>
      <w:r>
        <w:rPr>
          <w:sz w:val="24"/>
          <w:szCs w:val="24"/>
          <w:lang w:val="en-US"/>
        </w:rPr>
        <w:t>, j</w:t>
      </w:r>
      <w:r>
        <w:rPr>
          <w:sz w:val="24"/>
          <w:szCs w:val="24"/>
          <w:lang w:val="en-US"/>
        </w:rPr>
        <w:t xml:space="preserve">uxtaposing traditional Polish Catholicism into modern contexts (the Stakhanovite propaganda of the Soviet agenda in Poland). The exaltation and then abandonment of </w:t>
      </w:r>
      <w:proofErr w:type="spellStart"/>
      <w:r>
        <w:rPr>
          <w:sz w:val="24"/>
          <w:szCs w:val="24"/>
          <w:lang w:val="en-US"/>
        </w:rPr>
        <w:t>Birkut</w:t>
      </w:r>
      <w:proofErr w:type="spellEnd"/>
      <w:r>
        <w:rPr>
          <w:sz w:val="24"/>
          <w:szCs w:val="24"/>
          <w:lang w:val="en-US"/>
        </w:rPr>
        <w:t xml:space="preserve"> by Soviet state patronage is socially critiqued throughout both films, where </w:t>
      </w:r>
      <w:proofErr w:type="spellStart"/>
      <w:r>
        <w:rPr>
          <w:sz w:val="24"/>
          <w:szCs w:val="24"/>
          <w:lang w:val="en-US"/>
        </w:rPr>
        <w:t>Wajda</w:t>
      </w:r>
      <w:proofErr w:type="spellEnd"/>
      <w:r>
        <w:rPr>
          <w:sz w:val="24"/>
          <w:szCs w:val="24"/>
          <w:lang w:val="en-US"/>
        </w:rPr>
        <w:t xml:space="preserve"> se</w:t>
      </w:r>
      <w:r>
        <w:rPr>
          <w:sz w:val="24"/>
          <w:szCs w:val="24"/>
          <w:lang w:val="en-US"/>
        </w:rPr>
        <w:t xml:space="preserve">ems to be suggesting that traditional Polish values could never accommodate such insidious wiles and that Polish nationalism properly </w:t>
      </w:r>
      <w:r>
        <w:rPr>
          <w:sz w:val="24"/>
          <w:szCs w:val="24"/>
          <w:lang w:val="en-US"/>
        </w:rPr>
        <w:t>‘</w:t>
      </w:r>
      <w:r>
        <w:rPr>
          <w:sz w:val="24"/>
          <w:szCs w:val="24"/>
          <w:lang w:val="en-US"/>
        </w:rPr>
        <w:t>fathers</w:t>
      </w:r>
      <w:r>
        <w:rPr>
          <w:sz w:val="24"/>
          <w:szCs w:val="24"/>
          <w:lang w:val="en-US"/>
        </w:rPr>
        <w:t>‘</w:t>
      </w:r>
      <w:r>
        <w:rPr>
          <w:sz w:val="24"/>
          <w:szCs w:val="24"/>
          <w:lang w:val="en-US"/>
        </w:rPr>
        <w:t xml:space="preserve"> its own people. </w:t>
      </w:r>
      <w:r>
        <w:rPr>
          <w:sz w:val="24"/>
          <w:szCs w:val="24"/>
          <w:u w:val="single"/>
          <w:lang w:val="en-US"/>
        </w:rPr>
        <w:t>Man of Marble</w:t>
      </w:r>
      <w:r>
        <w:rPr>
          <w:sz w:val="24"/>
          <w:szCs w:val="24"/>
          <w:lang w:val="en-US"/>
        </w:rPr>
        <w:t xml:space="preserve"> is self-reflexive as </w:t>
      </w:r>
      <w:proofErr w:type="spellStart"/>
      <w:r>
        <w:rPr>
          <w:sz w:val="24"/>
          <w:szCs w:val="24"/>
          <w:lang w:val="en-US"/>
        </w:rPr>
        <w:t>Wajda</w:t>
      </w:r>
      <w:proofErr w:type="spellEnd"/>
      <w:r>
        <w:rPr>
          <w:sz w:val="24"/>
          <w:szCs w:val="24"/>
          <w:lang w:val="en-US"/>
        </w:rPr>
        <w:t xml:space="preserve"> accepts that as auteur he too is exalting a </w:t>
      </w:r>
      <w:r>
        <w:rPr>
          <w:sz w:val="24"/>
          <w:szCs w:val="24"/>
          <w:lang w:val="en-US"/>
        </w:rPr>
        <w:lastRenderedPageBreak/>
        <w:t>character (</w:t>
      </w:r>
      <w:r>
        <w:rPr>
          <w:sz w:val="24"/>
          <w:szCs w:val="24"/>
          <w:lang w:val="en-US"/>
        </w:rPr>
        <w:t xml:space="preserve">the film crew created the </w:t>
      </w:r>
      <w:r>
        <w:rPr>
          <w:sz w:val="24"/>
          <w:szCs w:val="24"/>
          <w:lang w:val="en-US"/>
        </w:rPr>
        <w:t>’</w:t>
      </w:r>
      <w:r>
        <w:rPr>
          <w:sz w:val="24"/>
          <w:szCs w:val="24"/>
          <w:lang w:val="en-US"/>
        </w:rPr>
        <w:t>phony</w:t>
      </w:r>
      <w:r>
        <w:rPr>
          <w:sz w:val="24"/>
          <w:szCs w:val="24"/>
          <w:lang w:val="en-US"/>
        </w:rPr>
        <w:t>’</w:t>
      </w:r>
      <w:r>
        <w:rPr>
          <w:sz w:val="24"/>
          <w:szCs w:val="24"/>
          <w:lang w:val="en-US"/>
        </w:rPr>
        <w:t xml:space="preserve"> Stakhanovite, </w:t>
      </w:r>
      <w:proofErr w:type="spellStart"/>
      <w:r>
        <w:rPr>
          <w:sz w:val="24"/>
          <w:szCs w:val="24"/>
          <w:lang w:val="en-US"/>
        </w:rPr>
        <w:t>Birkut</w:t>
      </w:r>
      <w:proofErr w:type="spellEnd"/>
      <w:r>
        <w:rPr>
          <w:sz w:val="24"/>
          <w:szCs w:val="24"/>
          <w:lang w:val="en-US"/>
        </w:rPr>
        <w:t xml:space="preserve">, while </w:t>
      </w:r>
      <w:proofErr w:type="spellStart"/>
      <w:r>
        <w:rPr>
          <w:sz w:val="24"/>
          <w:szCs w:val="24"/>
          <w:lang w:val="en-US"/>
        </w:rPr>
        <w:t>Wajda</w:t>
      </w:r>
      <w:proofErr w:type="spellEnd"/>
      <w:r>
        <w:rPr>
          <w:sz w:val="24"/>
          <w:szCs w:val="24"/>
          <w:lang w:val="en-US"/>
        </w:rPr>
        <w:t xml:space="preserve"> exalts </w:t>
      </w:r>
      <w:proofErr w:type="spellStart"/>
      <w:r>
        <w:rPr>
          <w:sz w:val="24"/>
          <w:szCs w:val="24"/>
          <w:lang w:val="en-US"/>
        </w:rPr>
        <w:t>Birkut</w:t>
      </w:r>
      <w:r>
        <w:rPr>
          <w:sz w:val="24"/>
          <w:szCs w:val="24"/>
          <w:lang w:val="en-US"/>
        </w:rPr>
        <w:t>’</w:t>
      </w:r>
      <w:r>
        <w:rPr>
          <w:sz w:val="24"/>
          <w:szCs w:val="24"/>
          <w:lang w:val="en-US"/>
        </w:rPr>
        <w:t>s</w:t>
      </w:r>
      <w:proofErr w:type="spellEnd"/>
      <w:r>
        <w:rPr>
          <w:sz w:val="24"/>
          <w:szCs w:val="24"/>
          <w:lang w:val="en-US"/>
        </w:rPr>
        <w:t xml:space="preserve"> exploitation and attempts at exposing state lies). </w:t>
      </w:r>
      <w:r>
        <w:rPr>
          <w:sz w:val="24"/>
          <w:szCs w:val="24"/>
          <w:lang w:val="en-US"/>
        </w:rPr>
        <w:t>“</w:t>
      </w:r>
      <w:r>
        <w:rPr>
          <w:sz w:val="24"/>
          <w:szCs w:val="24"/>
          <w:lang w:val="en-US"/>
        </w:rPr>
        <w:t>We must be ever vigilant</w:t>
      </w:r>
      <w:r>
        <w:rPr>
          <w:sz w:val="24"/>
          <w:szCs w:val="24"/>
          <w:lang w:val="en-US"/>
        </w:rPr>
        <w:t>”</w:t>
      </w:r>
      <w:r>
        <w:rPr>
          <w:sz w:val="24"/>
          <w:szCs w:val="24"/>
          <w:lang w:val="en-US"/>
        </w:rPr>
        <w:t xml:space="preserve"> is the Communist Party line but can be equally appropriated by advocates of traditional Polish</w:t>
      </w:r>
      <w:r>
        <w:rPr>
          <w:sz w:val="24"/>
          <w:szCs w:val="24"/>
          <w:lang w:val="en-US"/>
        </w:rPr>
        <w:t xml:space="preserve"> values. Nietzsche</w:t>
      </w:r>
      <w:r>
        <w:rPr>
          <w:sz w:val="24"/>
          <w:szCs w:val="24"/>
          <w:lang w:val="en-US"/>
        </w:rPr>
        <w:t>’</w:t>
      </w:r>
      <w:r>
        <w:rPr>
          <w:sz w:val="24"/>
          <w:szCs w:val="24"/>
          <w:lang w:val="en-US"/>
        </w:rPr>
        <w:t xml:space="preserve">s quote </w:t>
      </w:r>
      <w:r>
        <w:rPr>
          <w:sz w:val="24"/>
          <w:szCs w:val="24"/>
          <w:lang w:val="en-US"/>
        </w:rPr>
        <w:t>“</w:t>
      </w:r>
      <w:r>
        <w:rPr>
          <w:sz w:val="24"/>
          <w:szCs w:val="24"/>
          <w:lang w:val="en-US"/>
        </w:rPr>
        <w:t>no one lies so boldly as the man who is indignant</w:t>
      </w:r>
      <w:r>
        <w:rPr>
          <w:sz w:val="24"/>
          <w:szCs w:val="24"/>
          <w:lang w:val="en-US"/>
        </w:rPr>
        <w:t>”</w:t>
      </w:r>
      <w:r>
        <w:rPr>
          <w:sz w:val="24"/>
          <w:szCs w:val="24"/>
          <w:lang w:val="en-US"/>
        </w:rPr>
        <w:t xml:space="preserve"> is evidently at play in the court hearing where </w:t>
      </w:r>
      <w:proofErr w:type="spellStart"/>
      <w:r>
        <w:rPr>
          <w:sz w:val="24"/>
          <w:szCs w:val="24"/>
          <w:lang w:val="en-US"/>
        </w:rPr>
        <w:t>Birkut</w:t>
      </w:r>
      <w:proofErr w:type="spellEnd"/>
      <w:r>
        <w:rPr>
          <w:sz w:val="24"/>
          <w:szCs w:val="24"/>
          <w:lang w:val="en-US"/>
        </w:rPr>
        <w:t xml:space="preserve"> denounces himself and yet retains the integrity of acting as a prostate </w:t>
      </w:r>
      <w:r>
        <w:rPr>
          <w:sz w:val="24"/>
          <w:szCs w:val="24"/>
          <w:lang w:val="en-US"/>
        </w:rPr>
        <w:t>‘</w:t>
      </w:r>
      <w:r>
        <w:rPr>
          <w:sz w:val="24"/>
          <w:szCs w:val="24"/>
          <w:lang w:val="en-US"/>
        </w:rPr>
        <w:t>finger-pointing</w:t>
      </w:r>
      <w:r>
        <w:rPr>
          <w:sz w:val="24"/>
          <w:szCs w:val="24"/>
          <w:lang w:val="en-US"/>
        </w:rPr>
        <w:t>’</w:t>
      </w:r>
      <w:r>
        <w:rPr>
          <w:sz w:val="24"/>
          <w:szCs w:val="24"/>
          <w:lang w:val="en-US"/>
        </w:rPr>
        <w:t xml:space="preserve"> gesture toward the state about t</w:t>
      </w:r>
      <w:r>
        <w:rPr>
          <w:sz w:val="24"/>
          <w:szCs w:val="24"/>
          <w:lang w:val="en-US"/>
        </w:rPr>
        <w:t xml:space="preserve">heir indignant lies. In </w:t>
      </w:r>
      <w:r>
        <w:rPr>
          <w:sz w:val="24"/>
          <w:szCs w:val="24"/>
          <w:u w:val="single"/>
          <w:lang w:val="en-US"/>
        </w:rPr>
        <w:t>Man of Iron</w:t>
      </w:r>
      <w:r>
        <w:rPr>
          <w:sz w:val="24"/>
          <w:szCs w:val="24"/>
          <w:lang w:val="en-US"/>
        </w:rPr>
        <w:t xml:space="preserve">, the father is portrayed as a martyr (congruent with Polish Catholicism) and the exaltation breeds contempt for the state that is responsible for permanently </w:t>
      </w:r>
      <w:r>
        <w:rPr>
          <w:sz w:val="24"/>
          <w:szCs w:val="24"/>
          <w:lang w:val="en-US"/>
        </w:rPr>
        <w:t>’</w:t>
      </w:r>
      <w:r>
        <w:rPr>
          <w:sz w:val="24"/>
          <w:szCs w:val="24"/>
          <w:lang w:val="en-US"/>
        </w:rPr>
        <w:t>exiling</w:t>
      </w:r>
      <w:r>
        <w:rPr>
          <w:sz w:val="24"/>
          <w:szCs w:val="24"/>
          <w:lang w:val="en-US"/>
        </w:rPr>
        <w:t>’</w:t>
      </w:r>
      <w:r>
        <w:rPr>
          <w:sz w:val="24"/>
          <w:szCs w:val="24"/>
          <w:lang w:val="en-US"/>
        </w:rPr>
        <w:t xml:space="preserve"> the father from his rightful seat in the family unit</w:t>
      </w:r>
      <w:r>
        <w:rPr>
          <w:sz w:val="24"/>
          <w:szCs w:val="24"/>
          <w:lang w:val="en-US"/>
        </w:rPr>
        <w:t xml:space="preserve">. The son makes it his mission to secure a public world that will foster his private world of family and fatherhood. It is worth noting that both films have a significant </w:t>
      </w:r>
      <w:r>
        <w:rPr>
          <w:sz w:val="24"/>
          <w:szCs w:val="24"/>
          <w:lang w:val="en-US"/>
        </w:rPr>
        <w:t>‘</w:t>
      </w:r>
      <w:r>
        <w:rPr>
          <w:sz w:val="24"/>
          <w:szCs w:val="24"/>
          <w:lang w:val="en-US"/>
        </w:rPr>
        <w:t>kinetic</w:t>
      </w:r>
      <w:r>
        <w:rPr>
          <w:sz w:val="24"/>
          <w:szCs w:val="24"/>
          <w:lang w:val="en-US"/>
        </w:rPr>
        <w:t>’</w:t>
      </w:r>
      <w:r>
        <w:rPr>
          <w:sz w:val="24"/>
          <w:szCs w:val="24"/>
          <w:lang w:val="en-US"/>
        </w:rPr>
        <w:t xml:space="preserve"> feeling through the use of flashbacks and continuously filming different lo</w:t>
      </w:r>
      <w:r>
        <w:rPr>
          <w:sz w:val="24"/>
          <w:szCs w:val="24"/>
          <w:lang w:val="en-US"/>
        </w:rPr>
        <w:t xml:space="preserve">cations in a quasi-documentary/interview style. I would like to suggest that </w:t>
      </w:r>
      <w:proofErr w:type="spellStart"/>
      <w:r>
        <w:rPr>
          <w:sz w:val="24"/>
          <w:szCs w:val="24"/>
          <w:lang w:val="en-US"/>
        </w:rPr>
        <w:t>Agnieszka</w:t>
      </w:r>
      <w:proofErr w:type="spellEnd"/>
      <w:r>
        <w:rPr>
          <w:sz w:val="24"/>
          <w:szCs w:val="24"/>
          <w:lang w:val="en-US"/>
        </w:rPr>
        <w:t xml:space="preserve"> embodies </w:t>
      </w:r>
      <w:r>
        <w:rPr>
          <w:sz w:val="24"/>
          <w:szCs w:val="24"/>
          <w:lang w:val="en-US"/>
        </w:rPr>
        <w:t>“</w:t>
      </w:r>
      <w:r>
        <w:rPr>
          <w:sz w:val="24"/>
          <w:szCs w:val="24"/>
          <w:lang w:val="en-US"/>
        </w:rPr>
        <w:t>movement</w:t>
      </w:r>
      <w:r>
        <w:rPr>
          <w:sz w:val="24"/>
          <w:szCs w:val="24"/>
          <w:lang w:val="en-US"/>
        </w:rPr>
        <w:t>”</w:t>
      </w:r>
      <w:r>
        <w:rPr>
          <w:sz w:val="24"/>
          <w:szCs w:val="24"/>
          <w:lang w:val="en-US"/>
        </w:rPr>
        <w:t xml:space="preserve"> more than representing the Polish woman as her movements drive the entire narrative of </w:t>
      </w:r>
      <w:r>
        <w:rPr>
          <w:sz w:val="24"/>
          <w:szCs w:val="24"/>
          <w:u w:val="single"/>
          <w:lang w:val="en-US"/>
        </w:rPr>
        <w:t>Man of Marble</w:t>
      </w:r>
      <w:r>
        <w:rPr>
          <w:sz w:val="24"/>
          <w:szCs w:val="24"/>
          <w:lang w:val="en-US"/>
        </w:rPr>
        <w:t xml:space="preserve"> and much of </w:t>
      </w:r>
      <w:r>
        <w:rPr>
          <w:sz w:val="24"/>
          <w:szCs w:val="24"/>
          <w:u w:val="single"/>
          <w:lang w:val="en-US"/>
        </w:rPr>
        <w:t>Man of Iron</w:t>
      </w:r>
      <w:r>
        <w:rPr>
          <w:sz w:val="24"/>
          <w:szCs w:val="24"/>
          <w:lang w:val="en-US"/>
        </w:rPr>
        <w:t xml:space="preserve"> (once she is introduced)</w:t>
      </w:r>
      <w:r>
        <w:rPr>
          <w:sz w:val="24"/>
          <w:szCs w:val="24"/>
          <w:lang w:val="en-US"/>
        </w:rPr>
        <w:t xml:space="preserve">. </w:t>
      </w:r>
      <w:proofErr w:type="spellStart"/>
      <w:r>
        <w:rPr>
          <w:sz w:val="24"/>
          <w:szCs w:val="24"/>
          <w:lang w:val="en-US"/>
        </w:rPr>
        <w:t>Szwajcowska</w:t>
      </w:r>
      <w:proofErr w:type="spellEnd"/>
      <w:r>
        <w:rPr>
          <w:sz w:val="24"/>
          <w:szCs w:val="24"/>
          <w:lang w:val="en-US"/>
        </w:rPr>
        <w:t xml:space="preserve"> asserts that during Polish partitions of the 18</w:t>
      </w:r>
      <w:r>
        <w:rPr>
          <w:sz w:val="24"/>
          <w:szCs w:val="24"/>
          <w:vertAlign w:val="superscript"/>
          <w:lang w:val="en-US"/>
        </w:rPr>
        <w:t>th</w:t>
      </w:r>
      <w:r>
        <w:rPr>
          <w:sz w:val="24"/>
          <w:szCs w:val="24"/>
          <w:lang w:val="en-US"/>
        </w:rPr>
        <w:t xml:space="preserve"> century, the home became a refuge for </w:t>
      </w:r>
      <w:r>
        <w:rPr>
          <w:sz w:val="24"/>
          <w:szCs w:val="24"/>
          <w:lang w:val="en-US"/>
        </w:rPr>
        <w:t>’</w:t>
      </w:r>
      <w:proofErr w:type="spellStart"/>
      <w:r>
        <w:rPr>
          <w:sz w:val="24"/>
          <w:szCs w:val="24"/>
          <w:lang w:val="en-US"/>
        </w:rPr>
        <w:t>Polishness</w:t>
      </w:r>
      <w:proofErr w:type="spellEnd"/>
      <w:r>
        <w:rPr>
          <w:sz w:val="24"/>
          <w:szCs w:val="24"/>
          <w:lang w:val="en-US"/>
        </w:rPr>
        <w:t>’</w:t>
      </w:r>
      <w:r>
        <w:rPr>
          <w:sz w:val="24"/>
          <w:szCs w:val="24"/>
          <w:lang w:val="en-US"/>
        </w:rPr>
        <w:t xml:space="preserve"> and was the seat of the mother as the head of the family in many significant regards and especially with respect to the exiled/exalted father</w:t>
      </w:r>
      <w:r>
        <w:rPr>
          <w:sz w:val="24"/>
          <w:szCs w:val="24"/>
          <w:lang w:val="en-US"/>
        </w:rPr>
        <w:t>.</w:t>
      </w:r>
      <w:r>
        <w:rPr>
          <w:sz w:val="24"/>
          <w:szCs w:val="24"/>
          <w:vertAlign w:val="superscript"/>
          <w:lang w:val="en-US"/>
        </w:rPr>
        <w:endnoteReference w:id="23"/>
      </w:r>
      <w:r>
        <w:rPr>
          <w:sz w:val="24"/>
          <w:szCs w:val="24"/>
          <w:lang w:val="en-US"/>
        </w:rPr>
        <w:t xml:space="preserve"> The mother figure is largely absent in </w:t>
      </w:r>
      <w:r>
        <w:rPr>
          <w:sz w:val="24"/>
          <w:szCs w:val="24"/>
          <w:u w:val="single"/>
          <w:lang w:val="en-US"/>
        </w:rPr>
        <w:t>Man of Marble</w:t>
      </w:r>
      <w:r>
        <w:rPr>
          <w:sz w:val="24"/>
          <w:szCs w:val="24"/>
          <w:lang w:val="en-US"/>
        </w:rPr>
        <w:t xml:space="preserve"> and </w:t>
      </w:r>
      <w:r>
        <w:rPr>
          <w:sz w:val="24"/>
          <w:szCs w:val="24"/>
          <w:u w:val="single"/>
          <w:lang w:val="en-US"/>
        </w:rPr>
        <w:t>Man of Iron</w:t>
      </w:r>
      <w:r>
        <w:rPr>
          <w:sz w:val="24"/>
          <w:szCs w:val="24"/>
          <w:lang w:val="en-US"/>
        </w:rPr>
        <w:t xml:space="preserve"> as the home itself is rarely anchored to within the kinetic narratives of both films. This provides an ironic sense of captivity with regards to the borders of Poland operating within the film space while furthering the concentration on the effects of the</w:t>
      </w:r>
      <w:r>
        <w:rPr>
          <w:sz w:val="24"/>
          <w:szCs w:val="24"/>
          <w:lang w:val="en-US"/>
        </w:rPr>
        <w:t xml:space="preserve"> father-son relationship torn asunder by political authoritarian state patronage intervention within the narrative development of the films. </w:t>
      </w:r>
    </w:p>
    <w:p w:rsidR="00000000" w:rsidRDefault="000844D9" w:rsidP="007139F9">
      <w:pPr>
        <w:spacing w:line="480" w:lineRule="auto"/>
        <w:jc w:val="both"/>
        <w:rPr>
          <w:sz w:val="24"/>
          <w:szCs w:val="24"/>
          <w:lang w:val="en-US"/>
        </w:rPr>
      </w:pPr>
      <w:r>
        <w:rPr>
          <w:sz w:val="24"/>
          <w:szCs w:val="24"/>
          <w:lang w:val="en-US"/>
        </w:rPr>
        <w:tab/>
        <w:t xml:space="preserve">Peter </w:t>
      </w:r>
      <w:proofErr w:type="spellStart"/>
      <w:r>
        <w:rPr>
          <w:sz w:val="24"/>
          <w:szCs w:val="24"/>
          <w:lang w:val="en-US"/>
        </w:rPr>
        <w:t>Gothar</w:t>
      </w:r>
      <w:r>
        <w:rPr>
          <w:sz w:val="24"/>
          <w:szCs w:val="24"/>
          <w:lang w:val="en-US"/>
        </w:rPr>
        <w:t>’</w:t>
      </w:r>
      <w:r>
        <w:rPr>
          <w:sz w:val="24"/>
          <w:szCs w:val="24"/>
          <w:lang w:val="en-US"/>
        </w:rPr>
        <w:t>s</w:t>
      </w:r>
      <w:proofErr w:type="spellEnd"/>
      <w:r>
        <w:rPr>
          <w:sz w:val="24"/>
          <w:szCs w:val="24"/>
          <w:lang w:val="en-US"/>
        </w:rPr>
        <w:t xml:space="preserve"> </w:t>
      </w:r>
      <w:r>
        <w:rPr>
          <w:sz w:val="24"/>
          <w:szCs w:val="24"/>
          <w:u w:val="single"/>
          <w:lang w:val="en-US"/>
        </w:rPr>
        <w:t>Time Stands Still</w:t>
      </w:r>
      <w:r>
        <w:rPr>
          <w:sz w:val="24"/>
          <w:szCs w:val="24"/>
          <w:lang w:val="en-US"/>
        </w:rPr>
        <w:t xml:space="preserve"> presents the consequences of the </w:t>
      </w:r>
      <w:r>
        <w:rPr>
          <w:sz w:val="24"/>
          <w:szCs w:val="24"/>
          <w:lang w:val="en-US"/>
        </w:rPr>
        <w:t>é</w:t>
      </w:r>
      <w:r>
        <w:rPr>
          <w:sz w:val="24"/>
          <w:szCs w:val="24"/>
          <w:lang w:val="en-US"/>
        </w:rPr>
        <w:t>migr</w:t>
      </w:r>
      <w:r>
        <w:rPr>
          <w:sz w:val="24"/>
          <w:szCs w:val="24"/>
          <w:lang w:val="en-US"/>
        </w:rPr>
        <w:t>é</w:t>
      </w:r>
      <w:r>
        <w:rPr>
          <w:sz w:val="24"/>
          <w:szCs w:val="24"/>
          <w:lang w:val="en-US"/>
        </w:rPr>
        <w:t xml:space="preserve">/abandoner </w:t>
      </w:r>
      <w:r>
        <w:rPr>
          <w:sz w:val="24"/>
          <w:szCs w:val="24"/>
          <w:lang w:val="en-US"/>
        </w:rPr>
        <w:lastRenderedPageBreak/>
        <w:t xml:space="preserve">father figure juxtaposed with </w:t>
      </w:r>
      <w:r>
        <w:rPr>
          <w:sz w:val="24"/>
          <w:szCs w:val="24"/>
          <w:lang w:val="en-US"/>
        </w:rPr>
        <w:t xml:space="preserve">a variety of surrogate parental figures and their influence on the construction of family units. </w:t>
      </w:r>
      <w:proofErr w:type="spellStart"/>
      <w:r>
        <w:rPr>
          <w:sz w:val="24"/>
          <w:szCs w:val="24"/>
          <w:lang w:val="en-US"/>
        </w:rPr>
        <w:t>Gothar</w:t>
      </w:r>
      <w:proofErr w:type="spellEnd"/>
      <w:r>
        <w:rPr>
          <w:sz w:val="24"/>
          <w:szCs w:val="24"/>
          <w:lang w:val="en-US"/>
        </w:rPr>
        <w:t xml:space="preserve"> cleverly blends the aesthetic of vintage documentary footage within his own narrative through the use of blue filters. In fact, there is a strong impuls</w:t>
      </w:r>
      <w:r>
        <w:rPr>
          <w:sz w:val="24"/>
          <w:szCs w:val="24"/>
          <w:lang w:val="en-US"/>
        </w:rPr>
        <w:t xml:space="preserve">e to view the use of color filters in </w:t>
      </w:r>
      <w:r>
        <w:rPr>
          <w:sz w:val="24"/>
          <w:szCs w:val="24"/>
          <w:u w:val="single"/>
          <w:lang w:val="en-US"/>
        </w:rPr>
        <w:t>Time Stands Still</w:t>
      </w:r>
      <w:r>
        <w:rPr>
          <w:sz w:val="24"/>
          <w:szCs w:val="24"/>
          <w:lang w:val="en-US"/>
        </w:rPr>
        <w:t xml:space="preserve"> as being codified. The documentary footage is blended in visually with the narrative but also serves narrative development in situating the abandonment of the family by the </w:t>
      </w:r>
      <w:r>
        <w:rPr>
          <w:sz w:val="24"/>
          <w:szCs w:val="24"/>
          <w:lang w:val="en-US"/>
        </w:rPr>
        <w:t>é</w:t>
      </w:r>
      <w:r>
        <w:rPr>
          <w:sz w:val="24"/>
          <w:szCs w:val="24"/>
          <w:lang w:val="en-US"/>
        </w:rPr>
        <w:t>migr</w:t>
      </w:r>
      <w:r>
        <w:rPr>
          <w:sz w:val="24"/>
          <w:szCs w:val="24"/>
          <w:lang w:val="en-US"/>
        </w:rPr>
        <w:t>é</w:t>
      </w:r>
      <w:r>
        <w:rPr>
          <w:sz w:val="24"/>
          <w:szCs w:val="24"/>
          <w:lang w:val="en-US"/>
        </w:rPr>
        <w:t xml:space="preserve"> father as being rela</w:t>
      </w:r>
      <w:r>
        <w:rPr>
          <w:sz w:val="24"/>
          <w:szCs w:val="24"/>
          <w:lang w:val="en-US"/>
        </w:rPr>
        <w:t>ted to a personal choice between aligning with state determined configurations of family or traditional ones. The documentary footage has men shooting back and forth at each other from varied angles where it is unclear which side is which and thus indicate</w:t>
      </w:r>
      <w:r>
        <w:rPr>
          <w:sz w:val="24"/>
          <w:szCs w:val="24"/>
          <w:lang w:val="en-US"/>
        </w:rPr>
        <w:t xml:space="preserve">s that the real enemy was </w:t>
      </w:r>
      <w:r>
        <w:rPr>
          <w:sz w:val="24"/>
          <w:szCs w:val="24"/>
          <w:lang w:val="en-US"/>
        </w:rPr>
        <w:t>’</w:t>
      </w:r>
      <w:r>
        <w:rPr>
          <w:sz w:val="24"/>
          <w:szCs w:val="24"/>
          <w:lang w:val="en-US"/>
        </w:rPr>
        <w:t>the other</w:t>
      </w:r>
      <w:r>
        <w:rPr>
          <w:sz w:val="24"/>
          <w:szCs w:val="24"/>
          <w:lang w:val="en-US"/>
        </w:rPr>
        <w:t>’</w:t>
      </w:r>
      <w:r>
        <w:rPr>
          <w:sz w:val="24"/>
          <w:szCs w:val="24"/>
          <w:lang w:val="en-US"/>
        </w:rPr>
        <w:t xml:space="preserve"> (in this case Soviet state patronage in Hungary). The </w:t>
      </w:r>
      <w:r>
        <w:rPr>
          <w:sz w:val="24"/>
          <w:szCs w:val="24"/>
          <w:lang w:val="en-US"/>
        </w:rPr>
        <w:t>é</w:t>
      </w:r>
      <w:r>
        <w:rPr>
          <w:sz w:val="24"/>
          <w:szCs w:val="24"/>
          <w:lang w:val="en-US"/>
        </w:rPr>
        <w:t>migr</w:t>
      </w:r>
      <w:r>
        <w:rPr>
          <w:sz w:val="24"/>
          <w:szCs w:val="24"/>
          <w:lang w:val="en-US"/>
        </w:rPr>
        <w:t>é</w:t>
      </w:r>
      <w:r>
        <w:rPr>
          <w:sz w:val="24"/>
          <w:szCs w:val="24"/>
          <w:lang w:val="en-US"/>
        </w:rPr>
        <w:t xml:space="preserve"> father appears to view his children objectively, referring to them as </w:t>
      </w:r>
      <w:r>
        <w:rPr>
          <w:sz w:val="24"/>
          <w:szCs w:val="24"/>
          <w:lang w:val="en-US"/>
        </w:rPr>
        <w:t>“</w:t>
      </w:r>
      <w:r>
        <w:rPr>
          <w:sz w:val="24"/>
          <w:szCs w:val="24"/>
          <w:lang w:val="en-US"/>
        </w:rPr>
        <w:t>these kids</w:t>
      </w:r>
      <w:r>
        <w:rPr>
          <w:sz w:val="24"/>
          <w:szCs w:val="24"/>
          <w:lang w:val="en-US"/>
        </w:rPr>
        <w:t>”</w:t>
      </w:r>
      <w:r>
        <w:rPr>
          <w:sz w:val="24"/>
          <w:szCs w:val="24"/>
          <w:lang w:val="en-US"/>
        </w:rPr>
        <w:t xml:space="preserve"> and </w:t>
      </w:r>
      <w:r>
        <w:rPr>
          <w:sz w:val="24"/>
          <w:szCs w:val="24"/>
          <w:lang w:val="en-US"/>
        </w:rPr>
        <w:t>“</w:t>
      </w:r>
      <w:r>
        <w:rPr>
          <w:sz w:val="24"/>
          <w:szCs w:val="24"/>
          <w:lang w:val="en-US"/>
        </w:rPr>
        <w:t xml:space="preserve">your little </w:t>
      </w:r>
      <w:proofErr w:type="spellStart"/>
      <w:r>
        <w:rPr>
          <w:sz w:val="24"/>
          <w:szCs w:val="24"/>
          <w:lang w:val="en-US"/>
        </w:rPr>
        <w:t>favourite</w:t>
      </w:r>
      <w:proofErr w:type="spellEnd"/>
      <w:r>
        <w:rPr>
          <w:sz w:val="24"/>
          <w:szCs w:val="24"/>
          <w:lang w:val="en-US"/>
        </w:rPr>
        <w:t>”</w:t>
      </w:r>
      <w:r>
        <w:rPr>
          <w:sz w:val="24"/>
          <w:szCs w:val="24"/>
          <w:lang w:val="en-US"/>
        </w:rPr>
        <w:t>. He pushes them around the room and drags Gabo</w:t>
      </w:r>
      <w:r>
        <w:rPr>
          <w:sz w:val="24"/>
          <w:szCs w:val="24"/>
          <w:lang w:val="en-US"/>
        </w:rPr>
        <w:t xml:space="preserve">r out to the Red Cross truck. He appears to have little to no investment in maintaining a nuclear family unit. </w:t>
      </w:r>
    </w:p>
    <w:p w:rsidR="00000000" w:rsidRDefault="000844D9" w:rsidP="007139F9">
      <w:pPr>
        <w:spacing w:line="480" w:lineRule="auto"/>
        <w:jc w:val="both"/>
        <w:rPr>
          <w:sz w:val="24"/>
          <w:szCs w:val="24"/>
          <w:lang w:val="en-US"/>
        </w:rPr>
      </w:pPr>
      <w:r>
        <w:rPr>
          <w:sz w:val="24"/>
          <w:szCs w:val="24"/>
          <w:lang w:val="en-US"/>
        </w:rPr>
        <w:tab/>
        <w:t xml:space="preserve">The blue filter of the flashback sequence is then blended again through an edit match that merges the narrative </w:t>
      </w:r>
      <w:r>
        <w:rPr>
          <w:sz w:val="24"/>
          <w:szCs w:val="24"/>
          <w:lang w:val="en-US"/>
        </w:rPr>
        <w:t>‘</w:t>
      </w:r>
      <w:r>
        <w:rPr>
          <w:sz w:val="24"/>
          <w:szCs w:val="24"/>
          <w:lang w:val="en-US"/>
        </w:rPr>
        <w:t>past</w:t>
      </w:r>
      <w:r>
        <w:rPr>
          <w:sz w:val="24"/>
          <w:szCs w:val="24"/>
          <w:lang w:val="en-US"/>
        </w:rPr>
        <w:t>’</w:t>
      </w:r>
      <w:r>
        <w:rPr>
          <w:sz w:val="24"/>
          <w:szCs w:val="24"/>
          <w:lang w:val="en-US"/>
        </w:rPr>
        <w:t xml:space="preserve"> with the </w:t>
      </w:r>
      <w:r>
        <w:rPr>
          <w:sz w:val="24"/>
          <w:szCs w:val="24"/>
          <w:lang w:val="en-US"/>
        </w:rPr>
        <w:t>‘</w:t>
      </w:r>
      <w:r>
        <w:rPr>
          <w:sz w:val="24"/>
          <w:szCs w:val="24"/>
          <w:lang w:val="en-US"/>
        </w:rPr>
        <w:t>present</w:t>
      </w:r>
      <w:r>
        <w:rPr>
          <w:sz w:val="24"/>
          <w:szCs w:val="24"/>
          <w:lang w:val="en-US"/>
        </w:rPr>
        <w:t>’</w:t>
      </w:r>
      <w:r>
        <w:rPr>
          <w:sz w:val="24"/>
          <w:szCs w:val="24"/>
          <w:lang w:val="en-US"/>
        </w:rPr>
        <w:t xml:space="preserve"> and s</w:t>
      </w:r>
      <w:r>
        <w:rPr>
          <w:sz w:val="24"/>
          <w:szCs w:val="24"/>
          <w:lang w:val="en-US"/>
        </w:rPr>
        <w:t xml:space="preserve">till features the distinct blue hues but overall diversifies the palette into a more realistic one. Blues and yellows alternate in the </w:t>
      </w:r>
      <w:proofErr w:type="spellStart"/>
      <w:r>
        <w:rPr>
          <w:sz w:val="24"/>
          <w:szCs w:val="24"/>
          <w:lang w:val="en-US"/>
        </w:rPr>
        <w:t>mise</w:t>
      </w:r>
      <w:proofErr w:type="spellEnd"/>
      <w:r>
        <w:rPr>
          <w:sz w:val="24"/>
          <w:szCs w:val="24"/>
          <w:lang w:val="en-US"/>
        </w:rPr>
        <w:t>-</w:t>
      </w:r>
      <w:proofErr w:type="spellStart"/>
      <w:r>
        <w:rPr>
          <w:sz w:val="24"/>
          <w:szCs w:val="24"/>
          <w:lang w:val="en-US"/>
        </w:rPr>
        <w:t>en</w:t>
      </w:r>
      <w:proofErr w:type="spellEnd"/>
      <w:r>
        <w:rPr>
          <w:sz w:val="24"/>
          <w:szCs w:val="24"/>
          <w:lang w:val="en-US"/>
        </w:rPr>
        <w:t xml:space="preserve">-scene giving an impression of </w:t>
      </w:r>
      <w:r>
        <w:rPr>
          <w:sz w:val="24"/>
          <w:szCs w:val="24"/>
          <w:lang w:val="en-US"/>
        </w:rPr>
        <w:t>’</w:t>
      </w:r>
      <w:r>
        <w:rPr>
          <w:sz w:val="24"/>
          <w:szCs w:val="24"/>
          <w:lang w:val="en-US"/>
        </w:rPr>
        <w:t>cool</w:t>
      </w:r>
      <w:r>
        <w:rPr>
          <w:sz w:val="24"/>
          <w:szCs w:val="24"/>
          <w:lang w:val="en-US"/>
        </w:rPr>
        <w:t>’</w:t>
      </w:r>
      <w:r>
        <w:rPr>
          <w:sz w:val="24"/>
          <w:szCs w:val="24"/>
          <w:lang w:val="en-US"/>
        </w:rPr>
        <w:t xml:space="preserve"> and </w:t>
      </w:r>
      <w:r>
        <w:rPr>
          <w:sz w:val="24"/>
          <w:szCs w:val="24"/>
          <w:lang w:val="en-US"/>
        </w:rPr>
        <w:t>’</w:t>
      </w:r>
      <w:r>
        <w:rPr>
          <w:sz w:val="24"/>
          <w:szCs w:val="24"/>
          <w:lang w:val="en-US"/>
        </w:rPr>
        <w:t>warm</w:t>
      </w:r>
      <w:r>
        <w:rPr>
          <w:sz w:val="24"/>
          <w:szCs w:val="24"/>
          <w:lang w:val="en-US"/>
        </w:rPr>
        <w:t>’</w:t>
      </w:r>
      <w:r>
        <w:rPr>
          <w:sz w:val="24"/>
          <w:szCs w:val="24"/>
          <w:lang w:val="en-US"/>
        </w:rPr>
        <w:t>. As a result of their amorphous seemingly random designation in t</w:t>
      </w:r>
      <w:r>
        <w:rPr>
          <w:sz w:val="24"/>
          <w:szCs w:val="24"/>
          <w:lang w:val="en-US"/>
        </w:rPr>
        <w:t xml:space="preserve">he </w:t>
      </w:r>
      <w:proofErr w:type="spellStart"/>
      <w:r>
        <w:rPr>
          <w:sz w:val="24"/>
          <w:szCs w:val="24"/>
          <w:lang w:val="en-US"/>
        </w:rPr>
        <w:t>mise</w:t>
      </w:r>
      <w:proofErr w:type="spellEnd"/>
      <w:r>
        <w:rPr>
          <w:sz w:val="24"/>
          <w:szCs w:val="24"/>
          <w:lang w:val="en-US"/>
        </w:rPr>
        <w:t>-</w:t>
      </w:r>
      <w:proofErr w:type="spellStart"/>
      <w:r>
        <w:rPr>
          <w:sz w:val="24"/>
          <w:szCs w:val="24"/>
          <w:lang w:val="en-US"/>
        </w:rPr>
        <w:t>en</w:t>
      </w:r>
      <w:proofErr w:type="spellEnd"/>
      <w:r>
        <w:rPr>
          <w:sz w:val="24"/>
          <w:szCs w:val="24"/>
          <w:lang w:val="en-US"/>
        </w:rPr>
        <w:t xml:space="preserve">-scene, I would like to suggest that they codify an overall </w:t>
      </w:r>
      <w:r>
        <w:rPr>
          <w:sz w:val="24"/>
          <w:szCs w:val="24"/>
          <w:lang w:val="en-US"/>
        </w:rPr>
        <w:t>’</w:t>
      </w:r>
      <w:r>
        <w:rPr>
          <w:sz w:val="24"/>
          <w:szCs w:val="24"/>
          <w:lang w:val="en-US"/>
        </w:rPr>
        <w:t>tepid</w:t>
      </w:r>
      <w:r>
        <w:rPr>
          <w:sz w:val="24"/>
          <w:szCs w:val="24"/>
          <w:lang w:val="en-US"/>
        </w:rPr>
        <w:t>’</w:t>
      </w:r>
      <w:r>
        <w:rPr>
          <w:sz w:val="24"/>
          <w:szCs w:val="24"/>
          <w:lang w:val="en-US"/>
        </w:rPr>
        <w:t xml:space="preserve"> and passionless mood. As evidence, there is a strong </w:t>
      </w:r>
      <w:r>
        <w:rPr>
          <w:sz w:val="24"/>
          <w:szCs w:val="24"/>
          <w:lang w:val="en-US"/>
        </w:rPr>
        <w:t>’</w:t>
      </w:r>
      <w:r>
        <w:rPr>
          <w:sz w:val="24"/>
          <w:szCs w:val="24"/>
          <w:lang w:val="en-US"/>
        </w:rPr>
        <w:t>green</w:t>
      </w:r>
      <w:r>
        <w:rPr>
          <w:sz w:val="24"/>
          <w:szCs w:val="24"/>
          <w:lang w:val="en-US"/>
        </w:rPr>
        <w:t>’</w:t>
      </w:r>
      <w:r>
        <w:rPr>
          <w:sz w:val="24"/>
          <w:szCs w:val="24"/>
          <w:lang w:val="en-US"/>
        </w:rPr>
        <w:t xml:space="preserve"> filter that lights the underground parties where the combination of blue and yellow thus equate to passion (as the un</w:t>
      </w:r>
      <w:r>
        <w:rPr>
          <w:sz w:val="24"/>
          <w:szCs w:val="24"/>
          <w:lang w:val="en-US"/>
        </w:rPr>
        <w:t>derground dance is arguably the sole seat of passion in the film). The sex scene is basked in blue again and exists outside of the passionate warmth of the underground gathering. This fits with other aspects of the narrative that seek to distinguish love a</w:t>
      </w:r>
      <w:r>
        <w:rPr>
          <w:sz w:val="24"/>
          <w:szCs w:val="24"/>
          <w:lang w:val="en-US"/>
        </w:rPr>
        <w:t xml:space="preserve">nd passion from carnal urges and sexual </w:t>
      </w:r>
      <w:r>
        <w:rPr>
          <w:sz w:val="24"/>
          <w:szCs w:val="24"/>
          <w:lang w:val="en-US"/>
        </w:rPr>
        <w:lastRenderedPageBreak/>
        <w:t>“</w:t>
      </w:r>
      <w:r>
        <w:rPr>
          <w:sz w:val="24"/>
          <w:szCs w:val="24"/>
          <w:lang w:val="en-US"/>
        </w:rPr>
        <w:t>position-games</w:t>
      </w:r>
      <w:r>
        <w:rPr>
          <w:sz w:val="24"/>
          <w:szCs w:val="24"/>
          <w:lang w:val="en-US"/>
        </w:rPr>
        <w:t>“</w:t>
      </w:r>
      <w:r>
        <w:rPr>
          <w:sz w:val="24"/>
          <w:szCs w:val="24"/>
          <w:lang w:val="en-US"/>
        </w:rPr>
        <w:t>. The color codification appears again near the end of the film through the character of Livia (</w:t>
      </w:r>
      <w:r>
        <w:rPr>
          <w:sz w:val="24"/>
          <w:szCs w:val="24"/>
          <w:lang w:val="en-US"/>
        </w:rPr>
        <w:t>“</w:t>
      </w:r>
      <w:r>
        <w:rPr>
          <w:sz w:val="24"/>
          <w:szCs w:val="24"/>
          <w:lang w:val="en-US"/>
        </w:rPr>
        <w:t>Piggy</w:t>
      </w:r>
      <w:r>
        <w:rPr>
          <w:sz w:val="24"/>
          <w:szCs w:val="24"/>
          <w:lang w:val="en-US"/>
        </w:rPr>
        <w:t>”</w:t>
      </w:r>
      <w:r>
        <w:rPr>
          <w:sz w:val="24"/>
          <w:szCs w:val="24"/>
          <w:lang w:val="en-US"/>
        </w:rPr>
        <w:t>). Piggy is coded in a red (as opposite of green) sweater when dealing with her husband that epit</w:t>
      </w:r>
      <w:r>
        <w:rPr>
          <w:sz w:val="24"/>
          <w:szCs w:val="24"/>
          <w:lang w:val="en-US"/>
        </w:rPr>
        <w:t>omizes a passionless relationship. Later, Piggy is wearing a blue sweater with Dini in the bathroom. As she puts Dini</w:t>
      </w:r>
      <w:r>
        <w:rPr>
          <w:sz w:val="24"/>
          <w:szCs w:val="24"/>
          <w:lang w:val="en-US"/>
        </w:rPr>
        <w:t>’</w:t>
      </w:r>
      <w:r>
        <w:rPr>
          <w:sz w:val="24"/>
          <w:szCs w:val="24"/>
          <w:lang w:val="en-US"/>
        </w:rPr>
        <w:t>s head under her sweater signifying her role as surrogate mother, I must question the color codification I have interpreted. Is Piggy an i</w:t>
      </w:r>
      <w:r>
        <w:rPr>
          <w:sz w:val="24"/>
          <w:szCs w:val="24"/>
          <w:lang w:val="en-US"/>
        </w:rPr>
        <w:t>nappropriate surrogate mother as codified by a blue (</w:t>
      </w:r>
      <w:r>
        <w:rPr>
          <w:sz w:val="24"/>
          <w:szCs w:val="24"/>
          <w:lang w:val="en-US"/>
        </w:rPr>
        <w:t>“</w:t>
      </w:r>
      <w:r>
        <w:rPr>
          <w:sz w:val="24"/>
          <w:szCs w:val="24"/>
          <w:lang w:val="en-US"/>
        </w:rPr>
        <w:t>cool</w:t>
      </w:r>
      <w:r>
        <w:rPr>
          <w:sz w:val="24"/>
          <w:szCs w:val="24"/>
          <w:lang w:val="en-US"/>
        </w:rPr>
        <w:t>”</w:t>
      </w:r>
      <w:r>
        <w:rPr>
          <w:sz w:val="24"/>
          <w:szCs w:val="24"/>
          <w:lang w:val="en-US"/>
        </w:rPr>
        <w:t xml:space="preserve">) sweater or were the yellows and blues more indicative of male and female counterparts to a parenting unit where Piggy must then be seen as getting the </w:t>
      </w:r>
      <w:r>
        <w:rPr>
          <w:sz w:val="24"/>
          <w:szCs w:val="24"/>
          <w:lang w:val="en-US"/>
        </w:rPr>
        <w:t>‘</w:t>
      </w:r>
      <w:r>
        <w:rPr>
          <w:sz w:val="24"/>
          <w:szCs w:val="24"/>
          <w:lang w:val="en-US"/>
        </w:rPr>
        <w:t>nod</w:t>
      </w:r>
      <w:r>
        <w:rPr>
          <w:sz w:val="24"/>
          <w:szCs w:val="24"/>
          <w:lang w:val="en-US"/>
        </w:rPr>
        <w:t>’</w:t>
      </w:r>
      <w:r>
        <w:rPr>
          <w:sz w:val="24"/>
          <w:szCs w:val="24"/>
          <w:lang w:val="en-US"/>
        </w:rPr>
        <w:t xml:space="preserve"> for the surrogate mother role. I tend </w:t>
      </w:r>
      <w:r>
        <w:rPr>
          <w:sz w:val="24"/>
          <w:szCs w:val="24"/>
          <w:lang w:val="en-US"/>
        </w:rPr>
        <w:t xml:space="preserve">to </w:t>
      </w:r>
      <w:proofErr w:type="spellStart"/>
      <w:r>
        <w:rPr>
          <w:sz w:val="24"/>
          <w:szCs w:val="24"/>
          <w:lang w:val="en-US"/>
        </w:rPr>
        <w:t>favour</w:t>
      </w:r>
      <w:proofErr w:type="spellEnd"/>
      <w:r>
        <w:rPr>
          <w:sz w:val="24"/>
          <w:szCs w:val="24"/>
          <w:lang w:val="en-US"/>
        </w:rPr>
        <w:t xml:space="preserve"> the former as Piggy, Laci and the </w:t>
      </w:r>
      <w:r>
        <w:rPr>
          <w:sz w:val="24"/>
          <w:szCs w:val="24"/>
          <w:lang w:val="en-US"/>
        </w:rPr>
        <w:t>‘</w:t>
      </w:r>
      <w:r>
        <w:rPr>
          <w:sz w:val="24"/>
          <w:szCs w:val="24"/>
          <w:lang w:val="en-US"/>
        </w:rPr>
        <w:t>moral</w:t>
      </w:r>
      <w:r>
        <w:rPr>
          <w:sz w:val="24"/>
          <w:szCs w:val="24"/>
          <w:lang w:val="en-US"/>
        </w:rPr>
        <w:t>’</w:t>
      </w:r>
      <w:r>
        <w:rPr>
          <w:sz w:val="24"/>
          <w:szCs w:val="24"/>
          <w:lang w:val="en-US"/>
        </w:rPr>
        <w:t xml:space="preserve"> teacher are ensconced within a generation tied to traditions in direct opposition to the modernist inclinations of the youth. Although the surrogate parent figures have personal sensitivities that point t</w:t>
      </w:r>
      <w:r>
        <w:rPr>
          <w:sz w:val="24"/>
          <w:szCs w:val="24"/>
          <w:lang w:val="en-US"/>
        </w:rPr>
        <w:t xml:space="preserve">oward a desire to restore family units, they are largely identified as failures in the role of </w:t>
      </w:r>
      <w:r>
        <w:rPr>
          <w:sz w:val="24"/>
          <w:szCs w:val="24"/>
          <w:lang w:val="en-US"/>
        </w:rPr>
        <w:t>‘</w:t>
      </w:r>
      <w:r>
        <w:rPr>
          <w:sz w:val="24"/>
          <w:szCs w:val="24"/>
          <w:lang w:val="en-US"/>
        </w:rPr>
        <w:t>real</w:t>
      </w:r>
      <w:r>
        <w:rPr>
          <w:sz w:val="24"/>
          <w:szCs w:val="24"/>
          <w:lang w:val="en-US"/>
        </w:rPr>
        <w:t>’</w:t>
      </w:r>
      <w:r>
        <w:rPr>
          <w:sz w:val="24"/>
          <w:szCs w:val="24"/>
          <w:lang w:val="en-US"/>
        </w:rPr>
        <w:t xml:space="preserve"> parents (</w:t>
      </w:r>
      <w:proofErr w:type="spellStart"/>
      <w:r>
        <w:rPr>
          <w:sz w:val="24"/>
          <w:szCs w:val="24"/>
          <w:lang w:val="en-US"/>
        </w:rPr>
        <w:t>ie</w:t>
      </w:r>
      <w:proofErr w:type="spellEnd"/>
      <w:r>
        <w:rPr>
          <w:sz w:val="24"/>
          <w:szCs w:val="24"/>
          <w:lang w:val="en-US"/>
        </w:rPr>
        <w:t xml:space="preserve">. they are childless adults until the epilogue). </w:t>
      </w:r>
    </w:p>
    <w:p w:rsidR="00000000" w:rsidRDefault="000844D9" w:rsidP="007139F9">
      <w:pPr>
        <w:spacing w:line="480" w:lineRule="auto"/>
        <w:jc w:val="both"/>
        <w:rPr>
          <w:sz w:val="24"/>
          <w:szCs w:val="24"/>
          <w:lang w:val="en-US"/>
        </w:rPr>
      </w:pPr>
      <w:r>
        <w:rPr>
          <w:sz w:val="24"/>
          <w:szCs w:val="24"/>
          <w:lang w:val="en-US"/>
        </w:rPr>
        <w:tab/>
      </w:r>
      <w:r>
        <w:rPr>
          <w:sz w:val="24"/>
          <w:szCs w:val="24"/>
          <w:u w:val="single"/>
          <w:lang w:val="en-US"/>
        </w:rPr>
        <w:t>Time Stands Still</w:t>
      </w:r>
      <w:r>
        <w:rPr>
          <w:sz w:val="24"/>
          <w:szCs w:val="24"/>
          <w:lang w:val="en-US"/>
        </w:rPr>
        <w:t xml:space="preserve"> is rife with representations of surrogate parents in lieu of those of </w:t>
      </w:r>
      <w:proofErr w:type="gramStart"/>
      <w:r>
        <w:rPr>
          <w:sz w:val="24"/>
          <w:szCs w:val="24"/>
          <w:lang w:val="en-US"/>
        </w:rPr>
        <w:t>a  g</w:t>
      </w:r>
      <w:r>
        <w:rPr>
          <w:sz w:val="24"/>
          <w:szCs w:val="24"/>
          <w:lang w:val="en-US"/>
        </w:rPr>
        <w:t>eneration</w:t>
      </w:r>
      <w:proofErr w:type="gramEnd"/>
      <w:r>
        <w:rPr>
          <w:sz w:val="24"/>
          <w:szCs w:val="24"/>
          <w:lang w:val="en-US"/>
        </w:rPr>
        <w:t xml:space="preserve"> of </w:t>
      </w:r>
      <w:r>
        <w:rPr>
          <w:sz w:val="24"/>
          <w:szCs w:val="24"/>
          <w:lang w:val="en-US"/>
        </w:rPr>
        <w:t>é</w:t>
      </w:r>
      <w:r>
        <w:rPr>
          <w:sz w:val="24"/>
          <w:szCs w:val="24"/>
          <w:lang w:val="en-US"/>
        </w:rPr>
        <w:t>migr</w:t>
      </w:r>
      <w:r>
        <w:rPr>
          <w:sz w:val="24"/>
          <w:szCs w:val="24"/>
          <w:lang w:val="en-US"/>
        </w:rPr>
        <w:t>é</w:t>
      </w:r>
      <w:r>
        <w:rPr>
          <w:sz w:val="24"/>
          <w:szCs w:val="24"/>
          <w:lang w:val="en-US"/>
        </w:rPr>
        <w:t xml:space="preserve"> and exiled fathers. These surrogates seem impotent to effect change in the construction of family units that are largely determined by state control (forcing emigration and murdering individual opponents in the past while stigmatizing a</w:t>
      </w:r>
      <w:r>
        <w:rPr>
          <w:sz w:val="24"/>
          <w:szCs w:val="24"/>
          <w:lang w:val="en-US"/>
        </w:rPr>
        <w:t>nd over-working citizens in the present). Gabor is stabbed by a would-be surrogate father, Laci doesn</w:t>
      </w:r>
      <w:r>
        <w:rPr>
          <w:sz w:val="24"/>
          <w:szCs w:val="24"/>
          <w:lang w:val="en-US"/>
        </w:rPr>
        <w:t>’</w:t>
      </w:r>
      <w:r>
        <w:rPr>
          <w:sz w:val="24"/>
          <w:szCs w:val="24"/>
          <w:lang w:val="en-US"/>
        </w:rPr>
        <w:t xml:space="preserve">t even know the </w:t>
      </w:r>
      <w:proofErr w:type="spellStart"/>
      <w:r>
        <w:rPr>
          <w:sz w:val="24"/>
          <w:szCs w:val="24"/>
          <w:lang w:val="en-US"/>
        </w:rPr>
        <w:t>boys</w:t>
      </w:r>
      <w:r>
        <w:rPr>
          <w:sz w:val="24"/>
          <w:szCs w:val="24"/>
          <w:lang w:val="en-US"/>
        </w:rPr>
        <w:t>’</w:t>
      </w:r>
      <w:r>
        <w:rPr>
          <w:sz w:val="24"/>
          <w:szCs w:val="24"/>
          <w:lang w:val="en-US"/>
        </w:rPr>
        <w:t>s</w:t>
      </w:r>
      <w:proofErr w:type="spellEnd"/>
      <w:r>
        <w:rPr>
          <w:sz w:val="24"/>
          <w:szCs w:val="24"/>
          <w:lang w:val="en-US"/>
        </w:rPr>
        <w:t xml:space="preserve"> names upon his impromptu arrival, the moral teacher is exiled and stigmatized, the vice-headmaster is a terror and it is suggested </w:t>
      </w:r>
      <w:r>
        <w:rPr>
          <w:sz w:val="24"/>
          <w:szCs w:val="24"/>
          <w:lang w:val="en-US"/>
        </w:rPr>
        <w:t>that Piggy has sexual relations with her students. Even Wilma</w:t>
      </w:r>
      <w:r>
        <w:rPr>
          <w:sz w:val="24"/>
          <w:szCs w:val="24"/>
          <w:lang w:val="en-US"/>
        </w:rPr>
        <w:t>’</w:t>
      </w:r>
      <w:r>
        <w:rPr>
          <w:sz w:val="24"/>
          <w:szCs w:val="24"/>
          <w:lang w:val="en-US"/>
        </w:rPr>
        <w:t>s father is an amateur pornographer rendering him a failed parental figure. These relationships are unstable yet the relationship between citizenry and state is even more precarious. The vice-he</w:t>
      </w:r>
      <w:r>
        <w:rPr>
          <w:sz w:val="24"/>
          <w:szCs w:val="24"/>
          <w:lang w:val="en-US"/>
        </w:rPr>
        <w:t xml:space="preserve">admaster enters the classroom as Russian announcements are made thus marking state patronage as undeniable. The inspection is callous, intrusive and frightening. </w:t>
      </w:r>
      <w:r>
        <w:rPr>
          <w:sz w:val="24"/>
          <w:szCs w:val="24"/>
          <w:lang w:val="en-US"/>
        </w:rPr>
        <w:lastRenderedPageBreak/>
        <w:t>Gabor expresses fear of official political alliances although he requires them to secure his o</w:t>
      </w:r>
      <w:r>
        <w:rPr>
          <w:sz w:val="24"/>
          <w:szCs w:val="24"/>
          <w:lang w:val="en-US"/>
        </w:rPr>
        <w:t>wn future. The prescriptions of the state mock the foundation of family during the school-run dances where greeting, introductions and dancing itself are prescribed to operate in a particular fashion and manner. Love must be authorized - that is how babies</w:t>
      </w:r>
      <w:r>
        <w:rPr>
          <w:sz w:val="24"/>
          <w:szCs w:val="24"/>
          <w:lang w:val="en-US"/>
        </w:rPr>
        <w:t xml:space="preserve"> are born. </w:t>
      </w:r>
      <w:r>
        <w:rPr>
          <w:sz w:val="24"/>
          <w:szCs w:val="24"/>
          <w:lang w:val="en-US"/>
        </w:rPr>
        <w:t>“</w:t>
      </w:r>
      <w:r>
        <w:rPr>
          <w:sz w:val="24"/>
          <w:szCs w:val="24"/>
          <w:lang w:val="en-US"/>
        </w:rPr>
        <w:t>You are my destiny</w:t>
      </w:r>
      <w:r>
        <w:rPr>
          <w:sz w:val="24"/>
          <w:szCs w:val="24"/>
          <w:lang w:val="en-US"/>
        </w:rPr>
        <w:t>”</w:t>
      </w:r>
      <w:r>
        <w:rPr>
          <w:sz w:val="24"/>
          <w:szCs w:val="24"/>
          <w:lang w:val="en-US"/>
        </w:rPr>
        <w:t xml:space="preserve"> becomes a </w:t>
      </w:r>
      <w:proofErr w:type="spellStart"/>
      <w:r>
        <w:rPr>
          <w:sz w:val="24"/>
          <w:szCs w:val="24"/>
          <w:lang w:val="en-US"/>
        </w:rPr>
        <w:t>siryn</w:t>
      </w:r>
      <w:proofErr w:type="spellEnd"/>
      <w:r>
        <w:rPr>
          <w:sz w:val="24"/>
          <w:szCs w:val="24"/>
          <w:lang w:val="en-US"/>
        </w:rPr>
        <w:t xml:space="preserve"> song with magnetic appeal and calling out for strong bonds to a generation that has no working examples of it. This is punctuated when the moral teacher</w:t>
      </w:r>
      <w:r>
        <w:rPr>
          <w:sz w:val="24"/>
          <w:szCs w:val="24"/>
          <w:lang w:val="en-US"/>
        </w:rPr>
        <w:t>’</w:t>
      </w:r>
      <w:r>
        <w:rPr>
          <w:sz w:val="24"/>
          <w:szCs w:val="24"/>
          <w:lang w:val="en-US"/>
        </w:rPr>
        <w:t>s lessons to Dini on love do not resonate in the mind o</w:t>
      </w:r>
      <w:r>
        <w:rPr>
          <w:sz w:val="24"/>
          <w:szCs w:val="24"/>
          <w:lang w:val="en-US"/>
        </w:rPr>
        <w:t xml:space="preserve">r spirit of the young man. </w:t>
      </w:r>
    </w:p>
    <w:p w:rsidR="00000000" w:rsidRDefault="000844D9" w:rsidP="007139F9">
      <w:pPr>
        <w:spacing w:line="480" w:lineRule="auto"/>
        <w:jc w:val="both"/>
        <w:rPr>
          <w:sz w:val="24"/>
          <w:szCs w:val="24"/>
          <w:lang w:val="en-US"/>
        </w:rPr>
      </w:pPr>
      <w:r>
        <w:rPr>
          <w:sz w:val="24"/>
          <w:szCs w:val="24"/>
          <w:lang w:val="en-US"/>
        </w:rPr>
        <w:tab/>
        <w:t>The lack of a strong mother or potential mother figure is emphasized throughout the film. It is Dini who must tend to Gabor</w:t>
      </w:r>
      <w:r>
        <w:rPr>
          <w:sz w:val="24"/>
          <w:szCs w:val="24"/>
          <w:lang w:val="en-US"/>
        </w:rPr>
        <w:t>’</w:t>
      </w:r>
      <w:r>
        <w:rPr>
          <w:sz w:val="24"/>
          <w:szCs w:val="24"/>
          <w:lang w:val="en-US"/>
        </w:rPr>
        <w:t xml:space="preserve">s burned bare buttocks as the mother is continuously working long shifts that take her from her family </w:t>
      </w:r>
      <w:r>
        <w:rPr>
          <w:sz w:val="24"/>
          <w:szCs w:val="24"/>
          <w:lang w:val="en-US"/>
        </w:rPr>
        <w:t xml:space="preserve">and even the nurse is an exotic form of prostitute. Magda cannot be trusted from the onset as she is willing to get the attention of her lover by having sex with his brother thus degrading sex to a state of </w:t>
      </w:r>
      <w:r>
        <w:rPr>
          <w:sz w:val="24"/>
          <w:szCs w:val="24"/>
          <w:lang w:val="en-US"/>
        </w:rPr>
        <w:t>“</w:t>
      </w:r>
      <w:proofErr w:type="spellStart"/>
      <w:r>
        <w:rPr>
          <w:sz w:val="24"/>
          <w:szCs w:val="24"/>
          <w:lang w:val="en-US"/>
        </w:rPr>
        <w:t>lovelessness</w:t>
      </w:r>
      <w:proofErr w:type="spellEnd"/>
      <w:r>
        <w:rPr>
          <w:sz w:val="24"/>
          <w:szCs w:val="24"/>
          <w:lang w:val="en-US"/>
        </w:rPr>
        <w:t>“</w:t>
      </w:r>
      <w:r>
        <w:rPr>
          <w:sz w:val="24"/>
          <w:szCs w:val="24"/>
          <w:lang w:val="en-US"/>
        </w:rPr>
        <w:t xml:space="preserve">. When Laci takes Dini to the bar, </w:t>
      </w:r>
      <w:r>
        <w:rPr>
          <w:sz w:val="24"/>
          <w:szCs w:val="24"/>
          <w:lang w:val="en-US"/>
        </w:rPr>
        <w:t xml:space="preserve">Dini asserts that </w:t>
      </w:r>
      <w:r>
        <w:rPr>
          <w:sz w:val="24"/>
          <w:szCs w:val="24"/>
          <w:lang w:val="en-US"/>
        </w:rPr>
        <w:t>“</w:t>
      </w:r>
      <w:r>
        <w:rPr>
          <w:sz w:val="24"/>
          <w:szCs w:val="24"/>
          <w:lang w:val="en-US"/>
        </w:rPr>
        <w:t>women don</w:t>
      </w:r>
      <w:r>
        <w:rPr>
          <w:sz w:val="24"/>
          <w:szCs w:val="24"/>
          <w:lang w:val="en-US"/>
        </w:rPr>
        <w:t>’</w:t>
      </w:r>
      <w:r>
        <w:rPr>
          <w:sz w:val="24"/>
          <w:szCs w:val="24"/>
          <w:lang w:val="en-US"/>
        </w:rPr>
        <w:t>t interest me,</w:t>
      </w:r>
      <w:r>
        <w:rPr>
          <w:sz w:val="24"/>
          <w:szCs w:val="24"/>
          <w:lang w:val="en-US"/>
        </w:rPr>
        <w:t>”</w:t>
      </w:r>
      <w:r>
        <w:rPr>
          <w:sz w:val="24"/>
          <w:szCs w:val="24"/>
          <w:lang w:val="en-US"/>
        </w:rPr>
        <w:t xml:space="preserve"> and that, </w:t>
      </w:r>
      <w:r>
        <w:rPr>
          <w:sz w:val="24"/>
          <w:szCs w:val="24"/>
          <w:lang w:val="en-US"/>
        </w:rPr>
        <w:t>“</w:t>
      </w:r>
      <w:r>
        <w:rPr>
          <w:sz w:val="24"/>
          <w:szCs w:val="24"/>
          <w:lang w:val="en-US"/>
        </w:rPr>
        <w:t>I will not be taken in by them.</w:t>
      </w:r>
      <w:r>
        <w:rPr>
          <w:sz w:val="24"/>
          <w:szCs w:val="24"/>
          <w:lang w:val="en-US"/>
        </w:rPr>
        <w:t>”</w:t>
      </w:r>
      <w:r>
        <w:rPr>
          <w:sz w:val="24"/>
          <w:szCs w:val="24"/>
          <w:lang w:val="en-US"/>
        </w:rPr>
        <w:t xml:space="preserve"> Laci rewards this attitude like a true </w:t>
      </w:r>
      <w:r>
        <w:rPr>
          <w:sz w:val="24"/>
          <w:szCs w:val="24"/>
          <w:lang w:val="en-US"/>
        </w:rPr>
        <w:t>é</w:t>
      </w:r>
      <w:r>
        <w:rPr>
          <w:sz w:val="24"/>
          <w:szCs w:val="24"/>
          <w:lang w:val="en-US"/>
        </w:rPr>
        <w:t>migr</w:t>
      </w:r>
      <w:r>
        <w:rPr>
          <w:sz w:val="24"/>
          <w:szCs w:val="24"/>
          <w:lang w:val="en-US"/>
        </w:rPr>
        <w:t>é</w:t>
      </w:r>
      <w:r>
        <w:rPr>
          <w:sz w:val="24"/>
          <w:szCs w:val="24"/>
          <w:lang w:val="en-US"/>
        </w:rPr>
        <w:t xml:space="preserve"> father would by simply replying, </w:t>
      </w:r>
      <w:r>
        <w:rPr>
          <w:sz w:val="24"/>
          <w:szCs w:val="24"/>
          <w:lang w:val="en-US"/>
        </w:rPr>
        <w:t>“</w:t>
      </w:r>
      <w:proofErr w:type="gramStart"/>
      <w:r>
        <w:rPr>
          <w:sz w:val="24"/>
          <w:szCs w:val="24"/>
          <w:lang w:val="en-US"/>
        </w:rPr>
        <w:t>well</w:t>
      </w:r>
      <w:proofErr w:type="gramEnd"/>
      <w:r>
        <w:rPr>
          <w:sz w:val="24"/>
          <w:szCs w:val="24"/>
          <w:lang w:val="en-US"/>
        </w:rPr>
        <w:t xml:space="preserve"> said.</w:t>
      </w:r>
      <w:r>
        <w:rPr>
          <w:sz w:val="24"/>
          <w:szCs w:val="24"/>
          <w:lang w:val="en-US"/>
        </w:rPr>
        <w:t>”</w:t>
      </w:r>
      <w:r>
        <w:rPr>
          <w:sz w:val="24"/>
          <w:szCs w:val="24"/>
          <w:lang w:val="en-US"/>
        </w:rPr>
        <w:t xml:space="preserve"> Laci bestows modern wisdom that invites Dini into a kind of </w:t>
      </w:r>
      <w:r>
        <w:rPr>
          <w:sz w:val="24"/>
          <w:szCs w:val="24"/>
          <w:lang w:val="en-US"/>
        </w:rPr>
        <w:t>’</w:t>
      </w:r>
      <w:r>
        <w:rPr>
          <w:sz w:val="24"/>
          <w:szCs w:val="24"/>
          <w:lang w:val="en-US"/>
        </w:rPr>
        <w:t>brotherhood</w:t>
      </w:r>
      <w:r>
        <w:rPr>
          <w:sz w:val="24"/>
          <w:szCs w:val="24"/>
          <w:lang w:val="en-US"/>
        </w:rPr>
        <w:t>’</w:t>
      </w:r>
      <w:r>
        <w:rPr>
          <w:sz w:val="24"/>
          <w:szCs w:val="24"/>
          <w:lang w:val="en-US"/>
        </w:rPr>
        <w:t xml:space="preserve"> b</w:t>
      </w:r>
      <w:r>
        <w:rPr>
          <w:sz w:val="24"/>
          <w:szCs w:val="24"/>
          <w:lang w:val="en-US"/>
        </w:rPr>
        <w:t>ut not a family unit, per se.</w:t>
      </w:r>
    </w:p>
    <w:p w:rsidR="00000000" w:rsidRDefault="000844D9" w:rsidP="007139F9">
      <w:pPr>
        <w:spacing w:line="480" w:lineRule="auto"/>
        <w:jc w:val="both"/>
        <w:rPr>
          <w:sz w:val="24"/>
          <w:szCs w:val="24"/>
          <w:lang w:val="en-US"/>
        </w:rPr>
      </w:pPr>
      <w:r>
        <w:rPr>
          <w:sz w:val="24"/>
          <w:szCs w:val="24"/>
          <w:lang w:val="en-US"/>
        </w:rPr>
        <w:tab/>
      </w:r>
      <w:r>
        <w:rPr>
          <w:sz w:val="24"/>
          <w:szCs w:val="24"/>
          <w:u w:val="single"/>
          <w:lang w:val="en-US"/>
        </w:rPr>
        <w:t>Time Stands Still</w:t>
      </w:r>
      <w:r>
        <w:rPr>
          <w:sz w:val="24"/>
          <w:szCs w:val="24"/>
          <w:lang w:val="en-US"/>
        </w:rPr>
        <w:t xml:space="preserve"> is a film focusing on the effects of broken families as a result of </w:t>
      </w:r>
      <w:r>
        <w:rPr>
          <w:sz w:val="24"/>
          <w:szCs w:val="24"/>
          <w:lang w:val="en-US"/>
        </w:rPr>
        <w:t>é</w:t>
      </w:r>
      <w:r>
        <w:rPr>
          <w:sz w:val="24"/>
          <w:szCs w:val="24"/>
          <w:lang w:val="en-US"/>
        </w:rPr>
        <w:t>migr</w:t>
      </w:r>
      <w:r>
        <w:rPr>
          <w:sz w:val="24"/>
          <w:szCs w:val="24"/>
          <w:lang w:val="en-US"/>
        </w:rPr>
        <w:t>é</w:t>
      </w:r>
      <w:r>
        <w:rPr>
          <w:sz w:val="24"/>
          <w:szCs w:val="24"/>
          <w:lang w:val="en-US"/>
        </w:rPr>
        <w:t xml:space="preserve">/abandoner fathers. </w:t>
      </w:r>
      <w:proofErr w:type="spellStart"/>
      <w:r>
        <w:rPr>
          <w:sz w:val="24"/>
          <w:szCs w:val="24"/>
          <w:lang w:val="en-US"/>
        </w:rPr>
        <w:t>Gothar</w:t>
      </w:r>
      <w:proofErr w:type="spellEnd"/>
      <w:r>
        <w:rPr>
          <w:sz w:val="24"/>
          <w:szCs w:val="24"/>
          <w:lang w:val="en-US"/>
        </w:rPr>
        <w:t xml:space="preserve"> uses pans and close-ups to maintain our distance from the narrative and to remain as </w:t>
      </w:r>
      <w:r>
        <w:rPr>
          <w:sz w:val="24"/>
          <w:szCs w:val="24"/>
          <w:lang w:val="en-US"/>
        </w:rPr>
        <w:t>‘</w:t>
      </w:r>
      <w:proofErr w:type="gramStart"/>
      <w:r>
        <w:rPr>
          <w:sz w:val="24"/>
          <w:szCs w:val="24"/>
          <w:lang w:val="en-US"/>
        </w:rPr>
        <w:t>witness</w:t>
      </w:r>
      <w:r>
        <w:rPr>
          <w:sz w:val="24"/>
          <w:szCs w:val="24"/>
          <w:lang w:val="en-US"/>
        </w:rPr>
        <w:t>’</w:t>
      </w:r>
      <w:proofErr w:type="gramEnd"/>
      <w:r>
        <w:rPr>
          <w:sz w:val="24"/>
          <w:szCs w:val="24"/>
          <w:lang w:val="en-US"/>
        </w:rPr>
        <w:t xml:space="preserve"> to the effe</w:t>
      </w:r>
      <w:r>
        <w:rPr>
          <w:sz w:val="24"/>
          <w:szCs w:val="24"/>
          <w:lang w:val="en-US"/>
        </w:rPr>
        <w:t xml:space="preserve">cts of broken families (panning during interrogation sequences and close-ups on unfulfilled surrogate parent-child interactions). Like in </w:t>
      </w:r>
      <w:r>
        <w:rPr>
          <w:sz w:val="24"/>
          <w:szCs w:val="24"/>
          <w:u w:val="single"/>
          <w:lang w:val="en-US"/>
        </w:rPr>
        <w:t>Black Peter</w:t>
      </w:r>
      <w:r>
        <w:rPr>
          <w:sz w:val="24"/>
          <w:szCs w:val="24"/>
          <w:lang w:val="en-US"/>
        </w:rPr>
        <w:t>, traditional and modernist clashes are characterized by generational gaps and surrogate parents fail in th</w:t>
      </w:r>
      <w:r>
        <w:rPr>
          <w:sz w:val="24"/>
          <w:szCs w:val="24"/>
          <w:lang w:val="en-US"/>
        </w:rPr>
        <w:t xml:space="preserve">eir obligations to restore the family unit. The effects are punctuated in the literally off-beat rendition of an American rock-and-roll song at the underground party - </w:t>
      </w:r>
      <w:r>
        <w:rPr>
          <w:sz w:val="24"/>
          <w:szCs w:val="24"/>
          <w:lang w:val="en-US"/>
        </w:rPr>
        <w:lastRenderedPageBreak/>
        <w:t>single-parent families have created a developmental imbalance rendering life for youth t</w:t>
      </w:r>
      <w:r>
        <w:rPr>
          <w:sz w:val="24"/>
          <w:szCs w:val="24"/>
          <w:lang w:val="en-US"/>
        </w:rPr>
        <w:t>o be lived out with an awkward gait</w:t>
      </w:r>
      <w:r>
        <w:rPr>
          <w:sz w:val="24"/>
          <w:szCs w:val="24"/>
          <w:lang w:val="en-US"/>
        </w:rPr>
        <w:t>…</w:t>
      </w:r>
      <w:r>
        <w:rPr>
          <w:sz w:val="24"/>
          <w:szCs w:val="24"/>
          <w:lang w:val="en-US"/>
        </w:rPr>
        <w:t xml:space="preserve"> always out-of-step and never catching up (like the circling car near the end of the film).</w:t>
      </w:r>
    </w:p>
    <w:p w:rsidR="00000000" w:rsidRDefault="000844D9" w:rsidP="007139F9">
      <w:pPr>
        <w:spacing w:line="480" w:lineRule="auto"/>
        <w:jc w:val="both"/>
        <w:rPr>
          <w:sz w:val="24"/>
          <w:szCs w:val="24"/>
          <w:lang w:val="en-US"/>
        </w:rPr>
      </w:pPr>
      <w:r>
        <w:rPr>
          <w:sz w:val="24"/>
          <w:szCs w:val="24"/>
          <w:lang w:val="en-US"/>
        </w:rPr>
        <w:tab/>
      </w:r>
      <w:proofErr w:type="spellStart"/>
      <w:r>
        <w:rPr>
          <w:sz w:val="24"/>
          <w:szCs w:val="24"/>
          <w:lang w:val="en-US"/>
        </w:rPr>
        <w:t>Skvorecky</w:t>
      </w:r>
      <w:proofErr w:type="spellEnd"/>
      <w:r>
        <w:rPr>
          <w:sz w:val="24"/>
          <w:szCs w:val="24"/>
          <w:lang w:val="en-US"/>
        </w:rPr>
        <w:t xml:space="preserve"> asserts that </w:t>
      </w:r>
      <w:r>
        <w:rPr>
          <w:sz w:val="24"/>
          <w:szCs w:val="24"/>
          <w:lang w:val="en-US"/>
        </w:rPr>
        <w:t>“</w:t>
      </w:r>
      <w:r>
        <w:rPr>
          <w:sz w:val="24"/>
          <w:szCs w:val="24"/>
          <w:lang w:val="en-US"/>
        </w:rPr>
        <w:t>new wave did not spring from a cultural desert</w:t>
      </w:r>
      <w:r>
        <w:rPr>
          <w:sz w:val="24"/>
          <w:szCs w:val="24"/>
          <w:lang w:val="en-US"/>
        </w:rPr>
        <w:t>”</w:t>
      </w:r>
      <w:r>
        <w:rPr>
          <w:sz w:val="24"/>
          <w:szCs w:val="24"/>
          <w:lang w:val="en-US"/>
        </w:rPr>
        <w:t xml:space="preserve"> indicating that it is a movement created in opposition </w:t>
      </w:r>
      <w:r>
        <w:rPr>
          <w:sz w:val="24"/>
          <w:szCs w:val="24"/>
          <w:lang w:val="en-US"/>
        </w:rPr>
        <w:t>to another movement.</w:t>
      </w:r>
      <w:r>
        <w:rPr>
          <w:sz w:val="24"/>
          <w:szCs w:val="24"/>
          <w:vertAlign w:val="superscript"/>
          <w:lang w:val="en-US"/>
        </w:rPr>
        <w:endnoteReference w:id="24"/>
      </w:r>
      <w:r>
        <w:rPr>
          <w:sz w:val="24"/>
          <w:szCs w:val="24"/>
          <w:lang w:val="en-US"/>
        </w:rPr>
        <w:t xml:space="preserve"> Authoritarian Soviet state patronage is often characterized as traditionalist and</w:t>
      </w:r>
      <w:r>
        <w:rPr>
          <w:sz w:val="24"/>
          <w:szCs w:val="24"/>
          <w:lang w:val="en-US"/>
        </w:rPr>
        <w:t xml:space="preserve"> oppressive to younger generations who choose to embrace progressive modernist values and ideals.  Freudian and </w:t>
      </w:r>
      <w:proofErr w:type="spellStart"/>
      <w:r>
        <w:rPr>
          <w:sz w:val="24"/>
          <w:szCs w:val="24"/>
          <w:lang w:val="en-US"/>
        </w:rPr>
        <w:t>Lacanian</w:t>
      </w:r>
      <w:proofErr w:type="spellEnd"/>
      <w:r>
        <w:rPr>
          <w:sz w:val="24"/>
          <w:szCs w:val="24"/>
          <w:lang w:val="en-US"/>
        </w:rPr>
        <w:t xml:space="preserve"> dilemmas pertaining to father-son relationships coordinate with dissident narratives in Central European film.</w:t>
      </w:r>
      <w:r>
        <w:rPr>
          <w:sz w:val="24"/>
          <w:szCs w:val="24"/>
          <w:vertAlign w:val="superscript"/>
          <w:lang w:val="en-US"/>
        </w:rPr>
        <w:endnoteReference w:id="25"/>
      </w:r>
      <w:r>
        <w:rPr>
          <w:sz w:val="24"/>
          <w:szCs w:val="24"/>
          <w:lang w:val="en-US"/>
        </w:rPr>
        <w:t xml:space="preserve"> </w:t>
      </w:r>
      <w:proofErr w:type="spellStart"/>
      <w:r>
        <w:rPr>
          <w:sz w:val="24"/>
          <w:szCs w:val="24"/>
          <w:lang w:val="en-US"/>
        </w:rPr>
        <w:t>Mazierska</w:t>
      </w:r>
      <w:proofErr w:type="spellEnd"/>
      <w:r>
        <w:rPr>
          <w:sz w:val="24"/>
          <w:szCs w:val="24"/>
          <w:lang w:val="en-US"/>
        </w:rPr>
        <w:t xml:space="preserve"> claims that men often turned down fatherhood on the groun</w:t>
      </w:r>
      <w:r>
        <w:rPr>
          <w:sz w:val="24"/>
          <w:szCs w:val="24"/>
          <w:lang w:val="en-US"/>
        </w:rPr>
        <w:t>ds that they were not financially self-sufficient.</w:t>
      </w:r>
      <w:r>
        <w:rPr>
          <w:sz w:val="24"/>
          <w:szCs w:val="24"/>
          <w:vertAlign w:val="superscript"/>
          <w:lang w:val="en-US"/>
        </w:rPr>
        <w:endnoteReference w:id="26"/>
      </w:r>
      <w:r>
        <w:rPr>
          <w:sz w:val="24"/>
          <w:szCs w:val="24"/>
          <w:lang w:val="en-US"/>
        </w:rPr>
        <w:t xml:space="preserve"> Soviets also physically tore families apart through</w:t>
      </w:r>
      <w:r>
        <w:rPr>
          <w:sz w:val="24"/>
          <w:szCs w:val="24"/>
          <w:lang w:val="en-US"/>
        </w:rPr>
        <w:t xml:space="preserve"> executions, exiling, and </w:t>
      </w:r>
      <w:proofErr w:type="spellStart"/>
      <w:r>
        <w:rPr>
          <w:sz w:val="24"/>
          <w:szCs w:val="24"/>
          <w:lang w:val="en-US"/>
        </w:rPr>
        <w:t>labour</w:t>
      </w:r>
      <w:proofErr w:type="spellEnd"/>
      <w:r>
        <w:rPr>
          <w:sz w:val="24"/>
          <w:szCs w:val="24"/>
          <w:lang w:val="en-US"/>
        </w:rPr>
        <w:t xml:space="preserve"> placement.</w:t>
      </w:r>
      <w:r>
        <w:rPr>
          <w:sz w:val="24"/>
          <w:szCs w:val="24"/>
          <w:vertAlign w:val="superscript"/>
          <w:lang w:val="en-US"/>
        </w:rPr>
        <w:endnoteReference w:id="27"/>
      </w:r>
      <w:r>
        <w:rPr>
          <w:sz w:val="24"/>
          <w:szCs w:val="24"/>
          <w:lang w:val="en-US"/>
        </w:rPr>
        <w:t xml:space="preserve"> The Soviet state patronage is thus both a real cause of broken families in Central Europe and is allego</w:t>
      </w:r>
      <w:r>
        <w:rPr>
          <w:sz w:val="24"/>
          <w:szCs w:val="24"/>
          <w:lang w:val="en-US"/>
        </w:rPr>
        <w:t>rized through the father-son relationship effectively torn asunder in Forman</w:t>
      </w:r>
      <w:r>
        <w:rPr>
          <w:sz w:val="24"/>
          <w:szCs w:val="24"/>
          <w:lang w:val="en-US"/>
        </w:rPr>
        <w:t>’</w:t>
      </w:r>
      <w:r>
        <w:rPr>
          <w:sz w:val="24"/>
          <w:szCs w:val="24"/>
          <w:lang w:val="en-US"/>
        </w:rPr>
        <w:t xml:space="preserve">s </w:t>
      </w:r>
      <w:r>
        <w:rPr>
          <w:sz w:val="24"/>
          <w:szCs w:val="24"/>
          <w:u w:val="single"/>
          <w:lang w:val="en-US"/>
        </w:rPr>
        <w:t>Black Peter</w:t>
      </w:r>
      <w:r>
        <w:rPr>
          <w:sz w:val="24"/>
          <w:szCs w:val="24"/>
          <w:lang w:val="en-US"/>
        </w:rPr>
        <w:t xml:space="preserve">, </w:t>
      </w:r>
      <w:proofErr w:type="spellStart"/>
      <w:r>
        <w:rPr>
          <w:sz w:val="24"/>
          <w:szCs w:val="24"/>
          <w:lang w:val="en-US"/>
        </w:rPr>
        <w:t>Wajda</w:t>
      </w:r>
      <w:r>
        <w:rPr>
          <w:sz w:val="24"/>
          <w:szCs w:val="24"/>
          <w:lang w:val="en-US"/>
        </w:rPr>
        <w:t>’</w:t>
      </w:r>
      <w:r>
        <w:rPr>
          <w:sz w:val="24"/>
          <w:szCs w:val="24"/>
          <w:lang w:val="en-US"/>
        </w:rPr>
        <w:t>s</w:t>
      </w:r>
      <w:proofErr w:type="spellEnd"/>
      <w:r>
        <w:rPr>
          <w:sz w:val="24"/>
          <w:szCs w:val="24"/>
          <w:lang w:val="en-US"/>
        </w:rPr>
        <w:t xml:space="preserve"> </w:t>
      </w:r>
      <w:r>
        <w:rPr>
          <w:sz w:val="24"/>
          <w:szCs w:val="24"/>
          <w:u w:val="single"/>
          <w:lang w:val="en-US"/>
        </w:rPr>
        <w:t>Man of Marble</w:t>
      </w:r>
      <w:r>
        <w:rPr>
          <w:sz w:val="24"/>
          <w:szCs w:val="24"/>
          <w:lang w:val="en-US"/>
        </w:rPr>
        <w:t xml:space="preserve"> &amp; </w:t>
      </w:r>
      <w:r>
        <w:rPr>
          <w:sz w:val="24"/>
          <w:szCs w:val="24"/>
          <w:u w:val="single"/>
          <w:lang w:val="en-US"/>
        </w:rPr>
        <w:t>Man of Iron</w:t>
      </w:r>
      <w:r>
        <w:rPr>
          <w:sz w:val="24"/>
          <w:szCs w:val="24"/>
          <w:lang w:val="en-US"/>
        </w:rPr>
        <w:t xml:space="preserve">, and </w:t>
      </w:r>
      <w:proofErr w:type="spellStart"/>
      <w:r>
        <w:rPr>
          <w:sz w:val="24"/>
          <w:szCs w:val="24"/>
          <w:lang w:val="en-US"/>
        </w:rPr>
        <w:t>Gothar</w:t>
      </w:r>
      <w:r>
        <w:rPr>
          <w:sz w:val="24"/>
          <w:szCs w:val="24"/>
          <w:lang w:val="en-US"/>
        </w:rPr>
        <w:t>’</w:t>
      </w:r>
      <w:r>
        <w:rPr>
          <w:sz w:val="24"/>
          <w:szCs w:val="24"/>
          <w:lang w:val="en-US"/>
        </w:rPr>
        <w:t>s</w:t>
      </w:r>
      <w:proofErr w:type="spellEnd"/>
      <w:r>
        <w:rPr>
          <w:sz w:val="24"/>
          <w:szCs w:val="24"/>
          <w:lang w:val="en-US"/>
        </w:rPr>
        <w:t xml:space="preserve"> </w:t>
      </w:r>
      <w:r>
        <w:rPr>
          <w:sz w:val="24"/>
          <w:szCs w:val="24"/>
          <w:u w:val="single"/>
          <w:lang w:val="en-US"/>
        </w:rPr>
        <w:t>Time Stands Still</w:t>
      </w:r>
      <w:r>
        <w:rPr>
          <w:sz w:val="24"/>
          <w:szCs w:val="24"/>
          <w:lang w:val="en-US"/>
        </w:rPr>
        <w:t xml:space="preserve">. </w:t>
      </w:r>
    </w:p>
    <w:p w:rsidR="00000000" w:rsidRDefault="000844D9" w:rsidP="007139F9">
      <w:pPr>
        <w:spacing w:line="480" w:lineRule="auto"/>
        <w:jc w:val="both"/>
        <w:rPr>
          <w:sz w:val="24"/>
          <w:szCs w:val="24"/>
          <w:lang w:val="en-US"/>
        </w:rPr>
      </w:pPr>
      <w:r>
        <w:rPr>
          <w:sz w:val="24"/>
          <w:szCs w:val="24"/>
          <w:lang w:val="en-US"/>
        </w:rPr>
        <w:tab/>
        <w:t xml:space="preserve">  </w:t>
      </w:r>
    </w:p>
    <w:p w:rsidR="00000000" w:rsidRDefault="000844D9" w:rsidP="007139F9">
      <w:pPr>
        <w:spacing w:line="480" w:lineRule="auto"/>
        <w:jc w:val="both"/>
        <w:rPr>
          <w:sz w:val="24"/>
          <w:szCs w:val="24"/>
          <w:lang w:val="en-US"/>
        </w:rPr>
      </w:pPr>
      <w:r>
        <w:rPr>
          <w:sz w:val="24"/>
          <w:szCs w:val="24"/>
          <w:lang w:val="en-US"/>
        </w:rPr>
        <w:tab/>
        <w:t xml:space="preserve"> </w:t>
      </w:r>
    </w:p>
    <w:p w:rsidR="000844D9" w:rsidRDefault="000844D9" w:rsidP="007139F9">
      <w:pPr>
        <w:spacing w:line="480" w:lineRule="auto"/>
        <w:jc w:val="both"/>
      </w:pPr>
      <w:r>
        <w:rPr>
          <w:sz w:val="24"/>
          <w:szCs w:val="24"/>
          <w:lang w:val="en-US"/>
        </w:rPr>
        <w:tab/>
      </w:r>
      <w:r>
        <w:rPr>
          <w:sz w:val="24"/>
          <w:szCs w:val="24"/>
          <w:lang w:val="en-US"/>
        </w:rPr>
        <w:tab/>
      </w:r>
    </w:p>
    <w:sectPr w:rsidR="000844D9">
      <w:headerReference w:type="default" r:id="rId7"/>
      <w:footerReference w:type="default" r:id="rId8"/>
      <w:endnotePr>
        <w:numFmt w:val="decimal"/>
      </w:endnotePr>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D9" w:rsidRDefault="000844D9">
      <w:r>
        <w:separator/>
      </w:r>
    </w:p>
  </w:endnote>
  <w:endnote w:type="continuationSeparator" w:id="0">
    <w:p w:rsidR="000844D9" w:rsidRDefault="000844D9">
      <w:r>
        <w:continuationSeparator/>
      </w:r>
    </w:p>
  </w:endnote>
  <w:endnote w:id="1">
    <w:p w:rsidR="00000000" w:rsidRDefault="000844D9">
      <w:pPr>
        <w:rPr>
          <w:kern w:val="0"/>
        </w:rPr>
      </w:pPr>
      <w:r>
        <w:rPr>
          <w:kern w:val="0"/>
          <w:sz w:val="24"/>
          <w:szCs w:val="24"/>
          <w:vertAlign w:val="superscript"/>
        </w:rPr>
        <w:endnoteRef/>
      </w:r>
      <w:r>
        <w:rPr>
          <w:kern w:val="0"/>
        </w:rPr>
        <w:t xml:space="preserve"> Helena </w:t>
      </w:r>
      <w:proofErr w:type="spellStart"/>
      <w:r>
        <w:rPr>
          <w:kern w:val="0"/>
        </w:rPr>
        <w:t>Goscilo</w:t>
      </w:r>
      <w:proofErr w:type="spellEnd"/>
      <w:r>
        <w:rPr>
          <w:kern w:val="0"/>
        </w:rPr>
        <w:t xml:space="preserve"> and Yana </w:t>
      </w:r>
      <w:proofErr w:type="spellStart"/>
      <w:r>
        <w:rPr>
          <w:kern w:val="0"/>
        </w:rPr>
        <w:t>Hashamova</w:t>
      </w:r>
      <w:proofErr w:type="spellEnd"/>
      <w:r>
        <w:rPr>
          <w:kern w:val="0"/>
        </w:rPr>
        <w:t xml:space="preserve">, </w:t>
      </w:r>
      <w:r>
        <w:rPr>
          <w:kern w:val="0"/>
        </w:rPr>
        <w:t>“</w:t>
      </w:r>
      <w:r>
        <w:rPr>
          <w:kern w:val="0"/>
        </w:rPr>
        <w:t>The Psyche and its Heritage,</w:t>
      </w:r>
      <w:r>
        <w:rPr>
          <w:kern w:val="0"/>
        </w:rPr>
        <w:t>”</w:t>
      </w:r>
      <w:r>
        <w:rPr>
          <w:kern w:val="0"/>
        </w:rPr>
        <w:t xml:space="preserve"> in </w:t>
      </w:r>
      <w:proofErr w:type="spellStart"/>
      <w:r>
        <w:rPr>
          <w:kern w:val="0"/>
        </w:rPr>
        <w:t>Goscilo</w:t>
      </w:r>
      <w:proofErr w:type="spellEnd"/>
      <w:r>
        <w:rPr>
          <w:kern w:val="0"/>
        </w:rPr>
        <w:t xml:space="preserve"> and </w:t>
      </w:r>
      <w:proofErr w:type="spellStart"/>
      <w:r>
        <w:rPr>
          <w:kern w:val="0"/>
        </w:rPr>
        <w:t>Hashamova</w:t>
      </w:r>
      <w:proofErr w:type="spellEnd"/>
      <w:r>
        <w:rPr>
          <w:kern w:val="0"/>
        </w:rPr>
        <w:t xml:space="preserve">, ed., </w:t>
      </w:r>
      <w:proofErr w:type="spellStart"/>
      <w:r>
        <w:rPr>
          <w:kern w:val="0"/>
          <w:u w:val="single"/>
        </w:rPr>
        <w:t>Cinepaternity</w:t>
      </w:r>
      <w:proofErr w:type="spellEnd"/>
      <w:r>
        <w:rPr>
          <w:kern w:val="0"/>
          <w:u w:val="single"/>
        </w:rPr>
        <w:t>: Fathers and Sons in Soviet and Post-Soviet Films</w:t>
      </w:r>
      <w:r>
        <w:rPr>
          <w:kern w:val="0"/>
        </w:rPr>
        <w:t xml:space="preserve"> (Chicago: Indiana University Press, 2010), p.2</w:t>
      </w:r>
    </w:p>
    <w:p w:rsidR="00000000" w:rsidRDefault="000844D9">
      <w:pPr>
        <w:rPr>
          <w:kern w:val="0"/>
          <w:sz w:val="24"/>
          <w:szCs w:val="24"/>
        </w:rPr>
      </w:pPr>
    </w:p>
  </w:endnote>
  <w:endnote w:id="2">
    <w:p w:rsidR="00000000" w:rsidRDefault="000844D9">
      <w:pPr>
        <w:rPr>
          <w:kern w:val="0"/>
        </w:rPr>
      </w:pPr>
      <w:r>
        <w:rPr>
          <w:kern w:val="0"/>
          <w:sz w:val="24"/>
          <w:szCs w:val="24"/>
          <w:vertAlign w:val="superscript"/>
        </w:rPr>
        <w:endnoteRef/>
      </w:r>
      <w:r>
        <w:rPr>
          <w:kern w:val="0"/>
        </w:rPr>
        <w:t xml:space="preserve"> Ibid, p.1</w:t>
      </w:r>
    </w:p>
    <w:p w:rsidR="00000000" w:rsidRDefault="000844D9">
      <w:pPr>
        <w:rPr>
          <w:kern w:val="0"/>
          <w:sz w:val="24"/>
          <w:szCs w:val="24"/>
        </w:rPr>
      </w:pPr>
    </w:p>
  </w:endnote>
  <w:endnote w:id="3">
    <w:p w:rsidR="00000000" w:rsidRDefault="000844D9">
      <w:pPr>
        <w:rPr>
          <w:kern w:val="0"/>
        </w:rPr>
      </w:pPr>
      <w:r>
        <w:rPr>
          <w:kern w:val="0"/>
          <w:sz w:val="24"/>
          <w:szCs w:val="24"/>
          <w:vertAlign w:val="superscript"/>
        </w:rPr>
        <w:endnoteRef/>
      </w:r>
      <w:r>
        <w:rPr>
          <w:kern w:val="0"/>
        </w:rPr>
        <w:t xml:space="preserve"> Ibid, p.2</w:t>
      </w:r>
    </w:p>
    <w:p w:rsidR="00000000" w:rsidRDefault="000844D9">
      <w:pPr>
        <w:rPr>
          <w:kern w:val="0"/>
          <w:sz w:val="24"/>
          <w:szCs w:val="24"/>
        </w:rPr>
      </w:pPr>
    </w:p>
  </w:endnote>
  <w:endnote w:id="4">
    <w:p w:rsidR="00000000" w:rsidRDefault="000844D9">
      <w:pPr>
        <w:rPr>
          <w:kern w:val="0"/>
        </w:rPr>
      </w:pPr>
      <w:r>
        <w:rPr>
          <w:kern w:val="0"/>
          <w:sz w:val="24"/>
          <w:szCs w:val="24"/>
          <w:vertAlign w:val="superscript"/>
        </w:rPr>
        <w:endnoteRef/>
      </w:r>
      <w:r>
        <w:rPr>
          <w:kern w:val="0"/>
        </w:rPr>
        <w:t xml:space="preserve"> Joseph </w:t>
      </w:r>
      <w:proofErr w:type="spellStart"/>
      <w:r>
        <w:rPr>
          <w:kern w:val="0"/>
        </w:rPr>
        <w:t>Hraba</w:t>
      </w:r>
      <w:proofErr w:type="spellEnd"/>
      <w:r>
        <w:rPr>
          <w:kern w:val="0"/>
        </w:rPr>
        <w:t>, Frederick O. Lorenz and</w:t>
      </w:r>
      <w:r>
        <w:rPr>
          <w:kern w:val="0"/>
        </w:rPr>
        <w:t xml:space="preserve"> </w:t>
      </w:r>
      <w:proofErr w:type="spellStart"/>
      <w:r>
        <w:rPr>
          <w:kern w:val="0"/>
        </w:rPr>
        <w:t>Zdenka</w:t>
      </w:r>
      <w:proofErr w:type="spellEnd"/>
      <w:r>
        <w:rPr>
          <w:kern w:val="0"/>
        </w:rPr>
        <w:t xml:space="preserve"> </w:t>
      </w:r>
      <w:proofErr w:type="spellStart"/>
      <w:r>
        <w:rPr>
          <w:kern w:val="0"/>
        </w:rPr>
        <w:t>Pechacova</w:t>
      </w:r>
      <w:proofErr w:type="spellEnd"/>
      <w:r>
        <w:rPr>
          <w:kern w:val="0"/>
        </w:rPr>
        <w:t xml:space="preserve">, </w:t>
      </w:r>
      <w:r>
        <w:rPr>
          <w:kern w:val="0"/>
        </w:rPr>
        <w:t>“</w:t>
      </w:r>
      <w:r>
        <w:rPr>
          <w:kern w:val="0"/>
        </w:rPr>
        <w:t>Czech Families: Ten Years after the Velvet Revolution,</w:t>
      </w:r>
      <w:r>
        <w:rPr>
          <w:kern w:val="0"/>
        </w:rPr>
        <w:t>”</w:t>
      </w:r>
      <w:r>
        <w:rPr>
          <w:kern w:val="0"/>
        </w:rPr>
        <w:t xml:space="preserve"> </w:t>
      </w:r>
      <w:r>
        <w:rPr>
          <w:kern w:val="0"/>
          <w:u w:val="single"/>
        </w:rPr>
        <w:t>Journal of Contemporary Ethnography</w:t>
      </w:r>
      <w:r>
        <w:rPr>
          <w:kern w:val="0"/>
        </w:rPr>
        <w:t xml:space="preserve"> 29, no. 6 (2004): 643-681</w:t>
      </w:r>
    </w:p>
    <w:p w:rsidR="00000000" w:rsidRDefault="000844D9">
      <w:pPr>
        <w:rPr>
          <w:kern w:val="0"/>
          <w:sz w:val="24"/>
          <w:szCs w:val="24"/>
        </w:rPr>
      </w:pPr>
    </w:p>
  </w:endnote>
  <w:endnote w:id="5">
    <w:p w:rsidR="00000000" w:rsidRDefault="000844D9">
      <w:pPr>
        <w:rPr>
          <w:kern w:val="0"/>
        </w:rPr>
      </w:pPr>
      <w:r>
        <w:rPr>
          <w:kern w:val="0"/>
          <w:sz w:val="24"/>
          <w:szCs w:val="24"/>
          <w:vertAlign w:val="superscript"/>
        </w:rPr>
        <w:endnoteRef/>
      </w:r>
      <w:r>
        <w:rPr>
          <w:kern w:val="0"/>
        </w:rPr>
        <w:t xml:space="preserve"> Josef, </w:t>
      </w:r>
      <w:proofErr w:type="spellStart"/>
      <w:r>
        <w:rPr>
          <w:kern w:val="0"/>
        </w:rPr>
        <w:t>Skvorecky</w:t>
      </w:r>
      <w:proofErr w:type="spellEnd"/>
      <w:r>
        <w:rPr>
          <w:kern w:val="0"/>
        </w:rPr>
        <w:t xml:space="preserve">, </w:t>
      </w:r>
      <w:r>
        <w:rPr>
          <w:kern w:val="0"/>
        </w:rPr>
        <w:t>“</w:t>
      </w:r>
      <w:r>
        <w:rPr>
          <w:kern w:val="0"/>
        </w:rPr>
        <w:t>All the Bright Young Men and Women: A Personal History of the Czech Cinema</w:t>
      </w:r>
      <w:r>
        <w:rPr>
          <w:kern w:val="0"/>
        </w:rPr>
        <w:t>,</w:t>
      </w:r>
      <w:r>
        <w:rPr>
          <w:kern w:val="0"/>
        </w:rPr>
        <w:t>”</w:t>
      </w:r>
      <w:r>
        <w:rPr>
          <w:kern w:val="0"/>
        </w:rPr>
        <w:t xml:space="preserve"> trans. Michael Schonberg (Toronto: </w:t>
      </w:r>
      <w:proofErr w:type="spellStart"/>
      <w:r>
        <w:rPr>
          <w:kern w:val="0"/>
        </w:rPr>
        <w:t>Deyell</w:t>
      </w:r>
      <w:proofErr w:type="spellEnd"/>
      <w:r>
        <w:rPr>
          <w:kern w:val="0"/>
        </w:rPr>
        <w:t>, 1971), pp. 33, 80</w:t>
      </w:r>
    </w:p>
    <w:p w:rsidR="00000000" w:rsidRDefault="000844D9">
      <w:pPr>
        <w:rPr>
          <w:kern w:val="0"/>
          <w:sz w:val="24"/>
          <w:szCs w:val="24"/>
        </w:rPr>
      </w:pPr>
    </w:p>
  </w:endnote>
  <w:endnote w:id="6">
    <w:p w:rsidR="00000000" w:rsidRDefault="000844D9">
      <w:pPr>
        <w:rPr>
          <w:kern w:val="0"/>
        </w:rPr>
      </w:pPr>
      <w:r>
        <w:rPr>
          <w:kern w:val="0"/>
          <w:sz w:val="24"/>
          <w:szCs w:val="24"/>
          <w:vertAlign w:val="superscript"/>
        </w:rPr>
        <w:endnoteRef/>
      </w:r>
      <w:r>
        <w:rPr>
          <w:kern w:val="0"/>
        </w:rPr>
        <w:t xml:space="preserve"> Ibid, p.31</w:t>
      </w:r>
    </w:p>
    <w:p w:rsidR="00000000" w:rsidRDefault="000844D9">
      <w:pPr>
        <w:rPr>
          <w:kern w:val="0"/>
          <w:sz w:val="24"/>
          <w:szCs w:val="24"/>
        </w:rPr>
      </w:pPr>
    </w:p>
  </w:endnote>
  <w:endnote w:id="7">
    <w:p w:rsidR="00000000" w:rsidRDefault="000844D9">
      <w:pPr>
        <w:rPr>
          <w:kern w:val="0"/>
        </w:rPr>
      </w:pPr>
      <w:r>
        <w:rPr>
          <w:kern w:val="0"/>
          <w:sz w:val="24"/>
          <w:szCs w:val="24"/>
          <w:vertAlign w:val="superscript"/>
        </w:rPr>
        <w:endnoteRef/>
      </w:r>
      <w:r>
        <w:rPr>
          <w:kern w:val="0"/>
        </w:rPr>
        <w:t xml:space="preserve"> Ibid, p.33</w:t>
      </w:r>
    </w:p>
    <w:p w:rsidR="00000000" w:rsidRDefault="000844D9">
      <w:pPr>
        <w:rPr>
          <w:kern w:val="0"/>
          <w:sz w:val="24"/>
          <w:szCs w:val="24"/>
        </w:rPr>
      </w:pPr>
    </w:p>
  </w:endnote>
  <w:endnote w:id="8">
    <w:p w:rsidR="00000000" w:rsidRDefault="000844D9">
      <w:pPr>
        <w:rPr>
          <w:kern w:val="0"/>
        </w:rPr>
      </w:pPr>
      <w:r>
        <w:rPr>
          <w:kern w:val="0"/>
          <w:sz w:val="24"/>
          <w:szCs w:val="24"/>
          <w:vertAlign w:val="superscript"/>
        </w:rPr>
        <w:endnoteRef/>
      </w:r>
      <w:r>
        <w:rPr>
          <w:kern w:val="0"/>
        </w:rPr>
        <w:t xml:space="preserve"> </w:t>
      </w:r>
      <w:proofErr w:type="spellStart"/>
      <w:r>
        <w:rPr>
          <w:kern w:val="0"/>
        </w:rPr>
        <w:t>Ewa</w:t>
      </w:r>
      <w:proofErr w:type="spellEnd"/>
      <w:r>
        <w:rPr>
          <w:kern w:val="0"/>
        </w:rPr>
        <w:t xml:space="preserve"> </w:t>
      </w:r>
      <w:proofErr w:type="spellStart"/>
      <w:r>
        <w:rPr>
          <w:kern w:val="0"/>
        </w:rPr>
        <w:t>Mazierska</w:t>
      </w:r>
      <w:proofErr w:type="spellEnd"/>
      <w:r>
        <w:rPr>
          <w:kern w:val="0"/>
        </w:rPr>
        <w:t xml:space="preserve">, </w:t>
      </w:r>
      <w:r>
        <w:rPr>
          <w:kern w:val="0"/>
        </w:rPr>
        <w:t>“</w:t>
      </w:r>
      <w:r>
        <w:rPr>
          <w:kern w:val="0"/>
        </w:rPr>
        <w:t xml:space="preserve">The Redundant Male: Representations of Masculinity in Polish </w:t>
      </w:r>
      <w:proofErr w:type="spellStart"/>
      <w:r>
        <w:rPr>
          <w:kern w:val="0"/>
        </w:rPr>
        <w:t>Postcommunist</w:t>
      </w:r>
      <w:proofErr w:type="spellEnd"/>
      <w:r>
        <w:rPr>
          <w:kern w:val="0"/>
        </w:rPr>
        <w:t xml:space="preserve"> Cinema,</w:t>
      </w:r>
      <w:r>
        <w:rPr>
          <w:kern w:val="0"/>
        </w:rPr>
        <w:t>”</w:t>
      </w:r>
      <w:r>
        <w:rPr>
          <w:kern w:val="0"/>
        </w:rPr>
        <w:t xml:space="preserve"> </w:t>
      </w:r>
      <w:r>
        <w:rPr>
          <w:kern w:val="0"/>
          <w:u w:val="single"/>
        </w:rPr>
        <w:t>Journal of Film and Video</w:t>
      </w:r>
      <w:r>
        <w:rPr>
          <w:kern w:val="0"/>
        </w:rPr>
        <w:t xml:space="preserve"> 55, no. 2/3 (</w:t>
      </w:r>
      <w:r>
        <w:rPr>
          <w:kern w:val="0"/>
        </w:rPr>
        <w:t>2003): 29-43</w:t>
      </w:r>
    </w:p>
    <w:p w:rsidR="00000000" w:rsidRDefault="000844D9">
      <w:pPr>
        <w:rPr>
          <w:kern w:val="0"/>
          <w:sz w:val="24"/>
          <w:szCs w:val="24"/>
        </w:rPr>
      </w:pPr>
    </w:p>
  </w:endnote>
  <w:endnote w:id="9">
    <w:p w:rsidR="00000000" w:rsidRDefault="000844D9">
      <w:pPr>
        <w:rPr>
          <w:kern w:val="0"/>
        </w:rPr>
      </w:pPr>
      <w:r>
        <w:rPr>
          <w:kern w:val="0"/>
          <w:sz w:val="24"/>
          <w:szCs w:val="24"/>
          <w:vertAlign w:val="superscript"/>
        </w:rPr>
        <w:endnoteRef/>
      </w:r>
      <w:r>
        <w:rPr>
          <w:kern w:val="0"/>
        </w:rPr>
        <w:t xml:space="preserve"> Helena </w:t>
      </w:r>
      <w:proofErr w:type="spellStart"/>
      <w:r>
        <w:rPr>
          <w:kern w:val="0"/>
        </w:rPr>
        <w:t>Goscilo</w:t>
      </w:r>
      <w:proofErr w:type="spellEnd"/>
      <w:r>
        <w:rPr>
          <w:kern w:val="0"/>
        </w:rPr>
        <w:t xml:space="preserve"> and Yana </w:t>
      </w:r>
      <w:proofErr w:type="spellStart"/>
      <w:r>
        <w:rPr>
          <w:kern w:val="0"/>
        </w:rPr>
        <w:t>Hashamova</w:t>
      </w:r>
      <w:proofErr w:type="spellEnd"/>
      <w:r>
        <w:rPr>
          <w:kern w:val="0"/>
        </w:rPr>
        <w:t xml:space="preserve">, </w:t>
      </w:r>
      <w:r>
        <w:rPr>
          <w:kern w:val="0"/>
        </w:rPr>
        <w:t>“</w:t>
      </w:r>
      <w:r>
        <w:rPr>
          <w:kern w:val="0"/>
        </w:rPr>
        <w:t>The Psyche and its Heritage,</w:t>
      </w:r>
      <w:r>
        <w:rPr>
          <w:kern w:val="0"/>
        </w:rPr>
        <w:t>”</w:t>
      </w:r>
      <w:r>
        <w:rPr>
          <w:kern w:val="0"/>
        </w:rPr>
        <w:t xml:space="preserve"> in </w:t>
      </w:r>
      <w:proofErr w:type="spellStart"/>
      <w:r>
        <w:rPr>
          <w:kern w:val="0"/>
        </w:rPr>
        <w:t>Goscilo</w:t>
      </w:r>
      <w:proofErr w:type="spellEnd"/>
      <w:r>
        <w:rPr>
          <w:kern w:val="0"/>
        </w:rPr>
        <w:t xml:space="preserve"> and </w:t>
      </w:r>
      <w:proofErr w:type="spellStart"/>
      <w:r>
        <w:rPr>
          <w:kern w:val="0"/>
        </w:rPr>
        <w:t>Hashamova</w:t>
      </w:r>
      <w:proofErr w:type="spellEnd"/>
      <w:r>
        <w:rPr>
          <w:kern w:val="0"/>
        </w:rPr>
        <w:t xml:space="preserve">, ed., </w:t>
      </w:r>
      <w:proofErr w:type="spellStart"/>
      <w:r>
        <w:rPr>
          <w:kern w:val="0"/>
          <w:u w:val="single"/>
        </w:rPr>
        <w:t>Cinepaternity</w:t>
      </w:r>
      <w:proofErr w:type="spellEnd"/>
      <w:r>
        <w:rPr>
          <w:kern w:val="0"/>
          <w:u w:val="single"/>
        </w:rPr>
        <w:t>: Fathers and Sons in Soviet and Post-Soviet Films</w:t>
      </w:r>
      <w:r>
        <w:rPr>
          <w:kern w:val="0"/>
        </w:rPr>
        <w:t xml:space="preserve"> (Chicago: Indiana University Press, 2010), p.1</w:t>
      </w:r>
    </w:p>
    <w:p w:rsidR="00000000" w:rsidRDefault="000844D9">
      <w:pPr>
        <w:rPr>
          <w:kern w:val="0"/>
          <w:sz w:val="24"/>
          <w:szCs w:val="24"/>
        </w:rPr>
      </w:pPr>
    </w:p>
  </w:endnote>
  <w:endnote w:id="10">
    <w:p w:rsidR="00000000" w:rsidRDefault="000844D9">
      <w:pPr>
        <w:rPr>
          <w:kern w:val="0"/>
        </w:rPr>
      </w:pPr>
      <w:r>
        <w:rPr>
          <w:kern w:val="0"/>
          <w:sz w:val="24"/>
          <w:szCs w:val="24"/>
          <w:vertAlign w:val="superscript"/>
        </w:rPr>
        <w:endnoteRef/>
      </w:r>
      <w:r>
        <w:rPr>
          <w:kern w:val="0"/>
        </w:rPr>
        <w:t xml:space="preserve"> Ibid, p.4</w:t>
      </w:r>
    </w:p>
    <w:p w:rsidR="00000000" w:rsidRDefault="000844D9">
      <w:pPr>
        <w:rPr>
          <w:kern w:val="0"/>
          <w:sz w:val="24"/>
          <w:szCs w:val="24"/>
        </w:rPr>
      </w:pPr>
    </w:p>
  </w:endnote>
  <w:endnote w:id="11">
    <w:p w:rsidR="00000000" w:rsidRDefault="000844D9">
      <w:pPr>
        <w:rPr>
          <w:kern w:val="0"/>
        </w:rPr>
      </w:pPr>
      <w:r>
        <w:rPr>
          <w:kern w:val="0"/>
          <w:sz w:val="24"/>
          <w:szCs w:val="24"/>
          <w:vertAlign w:val="superscript"/>
        </w:rPr>
        <w:endnoteRef/>
      </w:r>
      <w:r>
        <w:rPr>
          <w:kern w:val="0"/>
        </w:rPr>
        <w:t xml:space="preserve"> Josef </w:t>
      </w:r>
      <w:proofErr w:type="spellStart"/>
      <w:r>
        <w:rPr>
          <w:kern w:val="0"/>
        </w:rPr>
        <w:t>Skvorecky</w:t>
      </w:r>
      <w:proofErr w:type="spellEnd"/>
      <w:r>
        <w:rPr>
          <w:kern w:val="0"/>
        </w:rPr>
        <w:t xml:space="preserve">, </w:t>
      </w:r>
      <w:r>
        <w:rPr>
          <w:kern w:val="0"/>
        </w:rPr>
        <w:t>“</w:t>
      </w:r>
      <w:r>
        <w:rPr>
          <w:kern w:val="0"/>
        </w:rPr>
        <w:t>All the Br</w:t>
      </w:r>
      <w:r>
        <w:rPr>
          <w:kern w:val="0"/>
        </w:rPr>
        <w:t>ight Young Men and Women: A Personal History of the Czech Cinema,</w:t>
      </w:r>
      <w:r>
        <w:rPr>
          <w:kern w:val="0"/>
        </w:rPr>
        <w:t>”</w:t>
      </w:r>
      <w:r>
        <w:rPr>
          <w:kern w:val="0"/>
        </w:rPr>
        <w:t xml:space="preserve"> trans. Michael Schonberg (Toronto: </w:t>
      </w:r>
      <w:proofErr w:type="spellStart"/>
      <w:r>
        <w:rPr>
          <w:kern w:val="0"/>
        </w:rPr>
        <w:t>Deyell</w:t>
      </w:r>
      <w:proofErr w:type="spellEnd"/>
      <w:r>
        <w:rPr>
          <w:kern w:val="0"/>
        </w:rPr>
        <w:t>, 1971), p.67</w:t>
      </w:r>
    </w:p>
    <w:p w:rsidR="00000000" w:rsidRDefault="000844D9">
      <w:pPr>
        <w:rPr>
          <w:kern w:val="0"/>
          <w:sz w:val="24"/>
          <w:szCs w:val="24"/>
        </w:rPr>
      </w:pPr>
    </w:p>
  </w:endnote>
  <w:endnote w:id="12">
    <w:p w:rsidR="00000000" w:rsidRDefault="000844D9">
      <w:pPr>
        <w:rPr>
          <w:kern w:val="0"/>
        </w:rPr>
      </w:pPr>
      <w:r>
        <w:rPr>
          <w:kern w:val="0"/>
          <w:sz w:val="24"/>
          <w:szCs w:val="24"/>
          <w:vertAlign w:val="superscript"/>
        </w:rPr>
        <w:endnoteRef/>
      </w:r>
      <w:r>
        <w:rPr>
          <w:kern w:val="0"/>
        </w:rPr>
        <w:t xml:space="preserve"> Ibid, p.68</w:t>
      </w:r>
    </w:p>
    <w:p w:rsidR="00000000" w:rsidRDefault="000844D9">
      <w:pPr>
        <w:rPr>
          <w:kern w:val="0"/>
          <w:sz w:val="24"/>
          <w:szCs w:val="24"/>
        </w:rPr>
      </w:pPr>
    </w:p>
  </w:endnote>
  <w:endnote w:id="13">
    <w:p w:rsidR="00000000" w:rsidRDefault="000844D9">
      <w:pPr>
        <w:rPr>
          <w:kern w:val="0"/>
        </w:rPr>
      </w:pPr>
      <w:r>
        <w:rPr>
          <w:kern w:val="0"/>
          <w:sz w:val="24"/>
          <w:szCs w:val="24"/>
          <w:vertAlign w:val="superscript"/>
        </w:rPr>
        <w:endnoteRef/>
      </w:r>
      <w:r>
        <w:rPr>
          <w:kern w:val="0"/>
        </w:rPr>
        <w:t xml:space="preserve"> Ibid, p.55</w:t>
      </w:r>
    </w:p>
    <w:p w:rsidR="00000000" w:rsidRDefault="000844D9">
      <w:pPr>
        <w:rPr>
          <w:kern w:val="0"/>
          <w:sz w:val="24"/>
          <w:szCs w:val="24"/>
        </w:rPr>
      </w:pPr>
    </w:p>
  </w:endnote>
  <w:endnote w:id="14">
    <w:p w:rsidR="00000000" w:rsidRDefault="000844D9">
      <w:pPr>
        <w:rPr>
          <w:kern w:val="0"/>
        </w:rPr>
      </w:pPr>
      <w:r>
        <w:rPr>
          <w:kern w:val="0"/>
          <w:sz w:val="24"/>
          <w:szCs w:val="24"/>
          <w:vertAlign w:val="superscript"/>
        </w:rPr>
        <w:endnoteRef/>
      </w:r>
      <w:r>
        <w:rPr>
          <w:kern w:val="0"/>
        </w:rPr>
        <w:t xml:space="preserve"> </w:t>
      </w:r>
      <w:proofErr w:type="spellStart"/>
      <w:r>
        <w:rPr>
          <w:kern w:val="0"/>
        </w:rPr>
        <w:t>Janina</w:t>
      </w:r>
      <w:proofErr w:type="spellEnd"/>
      <w:r>
        <w:rPr>
          <w:kern w:val="0"/>
        </w:rPr>
        <w:t xml:space="preserve"> </w:t>
      </w:r>
      <w:proofErr w:type="spellStart"/>
      <w:r>
        <w:rPr>
          <w:kern w:val="0"/>
        </w:rPr>
        <w:t>Falkowska</w:t>
      </w:r>
      <w:proofErr w:type="spellEnd"/>
      <w:r>
        <w:rPr>
          <w:kern w:val="0"/>
        </w:rPr>
        <w:t xml:space="preserve">, </w:t>
      </w:r>
      <w:r>
        <w:rPr>
          <w:kern w:val="0"/>
        </w:rPr>
        <w:t>“’</w:t>
      </w:r>
      <w:r>
        <w:rPr>
          <w:kern w:val="0"/>
        </w:rPr>
        <w:t>The Political</w:t>
      </w:r>
      <w:r>
        <w:rPr>
          <w:kern w:val="0"/>
        </w:rPr>
        <w:t>’</w:t>
      </w:r>
      <w:r>
        <w:rPr>
          <w:kern w:val="0"/>
        </w:rPr>
        <w:t xml:space="preserve"> in the Films of Andrzej </w:t>
      </w:r>
      <w:proofErr w:type="spellStart"/>
      <w:r>
        <w:rPr>
          <w:kern w:val="0"/>
        </w:rPr>
        <w:t>Wajda</w:t>
      </w:r>
      <w:proofErr w:type="spellEnd"/>
      <w:r>
        <w:rPr>
          <w:kern w:val="0"/>
        </w:rPr>
        <w:t xml:space="preserve"> and </w:t>
      </w:r>
      <w:proofErr w:type="spellStart"/>
      <w:r>
        <w:rPr>
          <w:kern w:val="0"/>
        </w:rPr>
        <w:t>Krzystof</w:t>
      </w:r>
      <w:proofErr w:type="spellEnd"/>
      <w:r>
        <w:rPr>
          <w:kern w:val="0"/>
        </w:rPr>
        <w:t xml:space="preserve"> Kieslowski,</w:t>
      </w:r>
      <w:r>
        <w:rPr>
          <w:kern w:val="0"/>
        </w:rPr>
        <w:t>”</w:t>
      </w:r>
      <w:r>
        <w:rPr>
          <w:kern w:val="0"/>
        </w:rPr>
        <w:t xml:space="preserve"> </w:t>
      </w:r>
      <w:r>
        <w:rPr>
          <w:kern w:val="0"/>
          <w:u w:val="single"/>
        </w:rPr>
        <w:t>Cinema Journal</w:t>
      </w:r>
      <w:r>
        <w:rPr>
          <w:kern w:val="0"/>
        </w:rPr>
        <w:t xml:space="preserve"> 34, no. 2 (Winter, 1995): 39 (37-50)</w:t>
      </w:r>
    </w:p>
    <w:p w:rsidR="00000000" w:rsidRDefault="000844D9">
      <w:pPr>
        <w:rPr>
          <w:kern w:val="0"/>
          <w:sz w:val="24"/>
          <w:szCs w:val="24"/>
        </w:rPr>
      </w:pPr>
    </w:p>
  </w:endnote>
  <w:endnote w:id="15">
    <w:p w:rsidR="00000000" w:rsidRDefault="000844D9">
      <w:pPr>
        <w:rPr>
          <w:kern w:val="0"/>
        </w:rPr>
      </w:pPr>
      <w:r>
        <w:rPr>
          <w:kern w:val="0"/>
          <w:sz w:val="24"/>
          <w:szCs w:val="24"/>
          <w:vertAlign w:val="superscript"/>
        </w:rPr>
        <w:endnoteRef/>
      </w:r>
      <w:r>
        <w:rPr>
          <w:kern w:val="0"/>
        </w:rPr>
        <w:t xml:space="preserve"> Joseph </w:t>
      </w:r>
      <w:proofErr w:type="spellStart"/>
      <w:r>
        <w:rPr>
          <w:kern w:val="0"/>
        </w:rPr>
        <w:t>Hraba</w:t>
      </w:r>
      <w:proofErr w:type="spellEnd"/>
      <w:r>
        <w:rPr>
          <w:kern w:val="0"/>
        </w:rPr>
        <w:t xml:space="preserve">, Frederick O. Lorenz and </w:t>
      </w:r>
      <w:proofErr w:type="spellStart"/>
      <w:r>
        <w:rPr>
          <w:kern w:val="0"/>
        </w:rPr>
        <w:t>Zdenka</w:t>
      </w:r>
      <w:proofErr w:type="spellEnd"/>
      <w:r>
        <w:rPr>
          <w:kern w:val="0"/>
        </w:rPr>
        <w:t xml:space="preserve"> </w:t>
      </w:r>
      <w:proofErr w:type="spellStart"/>
      <w:r>
        <w:rPr>
          <w:kern w:val="0"/>
        </w:rPr>
        <w:t>Pechacova</w:t>
      </w:r>
      <w:proofErr w:type="spellEnd"/>
      <w:r>
        <w:rPr>
          <w:kern w:val="0"/>
        </w:rPr>
        <w:t xml:space="preserve">, </w:t>
      </w:r>
      <w:r>
        <w:rPr>
          <w:kern w:val="0"/>
        </w:rPr>
        <w:t>“</w:t>
      </w:r>
      <w:r>
        <w:rPr>
          <w:kern w:val="0"/>
        </w:rPr>
        <w:t>Czech Families: Ten Years after the Velvet Revolution,</w:t>
      </w:r>
      <w:r>
        <w:rPr>
          <w:kern w:val="0"/>
        </w:rPr>
        <w:t>”</w:t>
      </w:r>
      <w:r>
        <w:rPr>
          <w:kern w:val="0"/>
        </w:rPr>
        <w:t xml:space="preserve"> </w:t>
      </w:r>
      <w:r>
        <w:rPr>
          <w:kern w:val="0"/>
          <w:u w:val="single"/>
        </w:rPr>
        <w:t>Journal of Contemporary Ethnography</w:t>
      </w:r>
      <w:r>
        <w:rPr>
          <w:kern w:val="0"/>
        </w:rPr>
        <w:t xml:space="preserve"> 29, no. 6 (2004): 648 (643-681)</w:t>
      </w:r>
    </w:p>
    <w:p w:rsidR="00000000" w:rsidRDefault="000844D9">
      <w:pPr>
        <w:rPr>
          <w:kern w:val="0"/>
          <w:sz w:val="24"/>
          <w:szCs w:val="24"/>
        </w:rPr>
      </w:pPr>
    </w:p>
  </w:endnote>
  <w:endnote w:id="16">
    <w:p w:rsidR="00000000" w:rsidRDefault="000844D9">
      <w:pPr>
        <w:rPr>
          <w:kern w:val="0"/>
        </w:rPr>
      </w:pPr>
      <w:r>
        <w:rPr>
          <w:kern w:val="0"/>
          <w:sz w:val="24"/>
          <w:szCs w:val="24"/>
          <w:vertAlign w:val="superscript"/>
        </w:rPr>
        <w:endnoteRef/>
      </w:r>
      <w:r>
        <w:rPr>
          <w:kern w:val="0"/>
        </w:rPr>
        <w:t xml:space="preserve"> </w:t>
      </w:r>
      <w:proofErr w:type="spellStart"/>
      <w:r>
        <w:rPr>
          <w:kern w:val="0"/>
        </w:rPr>
        <w:t>Bela</w:t>
      </w:r>
      <w:proofErr w:type="spellEnd"/>
      <w:r>
        <w:rPr>
          <w:kern w:val="0"/>
        </w:rPr>
        <w:t xml:space="preserve"> </w:t>
      </w:r>
      <w:proofErr w:type="spellStart"/>
      <w:r>
        <w:rPr>
          <w:kern w:val="0"/>
        </w:rPr>
        <w:t>Balazs</w:t>
      </w:r>
      <w:proofErr w:type="spellEnd"/>
      <w:r>
        <w:rPr>
          <w:kern w:val="0"/>
        </w:rPr>
        <w:t xml:space="preserve">, </w:t>
      </w:r>
      <w:r>
        <w:rPr>
          <w:kern w:val="0"/>
        </w:rPr>
        <w:t>“</w:t>
      </w:r>
      <w:r>
        <w:rPr>
          <w:kern w:val="0"/>
        </w:rPr>
        <w:t>The Close-Up,</w:t>
      </w:r>
      <w:r>
        <w:rPr>
          <w:kern w:val="0"/>
        </w:rPr>
        <w:t>”</w:t>
      </w:r>
      <w:r>
        <w:rPr>
          <w:kern w:val="0"/>
        </w:rPr>
        <w:t xml:space="preserve"> in Erica Carter, ed., </w:t>
      </w:r>
      <w:proofErr w:type="spellStart"/>
      <w:r>
        <w:rPr>
          <w:kern w:val="0"/>
          <w:u w:val="single"/>
        </w:rPr>
        <w:t>Bela</w:t>
      </w:r>
      <w:proofErr w:type="spellEnd"/>
      <w:r>
        <w:rPr>
          <w:kern w:val="0"/>
          <w:u w:val="single"/>
        </w:rPr>
        <w:t xml:space="preserve"> </w:t>
      </w:r>
      <w:proofErr w:type="spellStart"/>
      <w:r>
        <w:rPr>
          <w:kern w:val="0"/>
          <w:u w:val="single"/>
        </w:rPr>
        <w:t>Balazs</w:t>
      </w:r>
      <w:proofErr w:type="spellEnd"/>
      <w:r>
        <w:rPr>
          <w:kern w:val="0"/>
          <w:u w:val="single"/>
        </w:rPr>
        <w:t>: Ea</w:t>
      </w:r>
      <w:r>
        <w:rPr>
          <w:kern w:val="0"/>
          <w:u w:val="single"/>
        </w:rPr>
        <w:t>rly Film Theory</w:t>
      </w:r>
      <w:r>
        <w:rPr>
          <w:kern w:val="0"/>
        </w:rPr>
        <w:t xml:space="preserve"> (New York: </w:t>
      </w:r>
      <w:proofErr w:type="spellStart"/>
      <w:r>
        <w:rPr>
          <w:kern w:val="0"/>
        </w:rPr>
        <w:t>Berghahn</w:t>
      </w:r>
      <w:proofErr w:type="spellEnd"/>
      <w:r>
        <w:rPr>
          <w:kern w:val="0"/>
        </w:rPr>
        <w:t xml:space="preserve"> Books, 2010), pp. 38-45</w:t>
      </w:r>
    </w:p>
    <w:p w:rsidR="00000000" w:rsidRDefault="000844D9">
      <w:pPr>
        <w:rPr>
          <w:kern w:val="0"/>
          <w:sz w:val="24"/>
          <w:szCs w:val="24"/>
        </w:rPr>
      </w:pPr>
    </w:p>
  </w:endnote>
  <w:endnote w:id="17">
    <w:p w:rsidR="00000000" w:rsidRDefault="000844D9">
      <w:pPr>
        <w:rPr>
          <w:kern w:val="0"/>
        </w:rPr>
      </w:pPr>
      <w:r>
        <w:rPr>
          <w:kern w:val="0"/>
          <w:sz w:val="24"/>
          <w:szCs w:val="24"/>
          <w:vertAlign w:val="superscript"/>
        </w:rPr>
        <w:endnoteRef/>
      </w:r>
      <w:r>
        <w:rPr>
          <w:kern w:val="0"/>
        </w:rPr>
        <w:t xml:space="preserve"> Virginia Wright </w:t>
      </w:r>
      <w:proofErr w:type="spellStart"/>
      <w:r>
        <w:rPr>
          <w:kern w:val="0"/>
        </w:rPr>
        <w:t>Wexman</w:t>
      </w:r>
      <w:proofErr w:type="spellEnd"/>
      <w:r>
        <w:rPr>
          <w:kern w:val="0"/>
        </w:rPr>
        <w:t xml:space="preserve">, </w:t>
      </w:r>
      <w:r>
        <w:rPr>
          <w:kern w:val="0"/>
        </w:rPr>
        <w:t>“</w:t>
      </w:r>
      <w:r>
        <w:rPr>
          <w:kern w:val="0"/>
        </w:rPr>
        <w:t>The Escape into Style: Modernism,</w:t>
      </w:r>
      <w:r>
        <w:rPr>
          <w:kern w:val="0"/>
        </w:rPr>
        <w:t>”</w:t>
      </w:r>
      <w:r>
        <w:rPr>
          <w:kern w:val="0"/>
        </w:rPr>
        <w:t xml:space="preserve"> in </w:t>
      </w:r>
      <w:proofErr w:type="spellStart"/>
      <w:r>
        <w:rPr>
          <w:kern w:val="0"/>
        </w:rPr>
        <w:t>Wexman</w:t>
      </w:r>
      <w:proofErr w:type="spellEnd"/>
      <w:r>
        <w:rPr>
          <w:kern w:val="0"/>
        </w:rPr>
        <w:t xml:space="preserve">, </w:t>
      </w:r>
      <w:r>
        <w:rPr>
          <w:kern w:val="0"/>
          <w:u w:val="single"/>
        </w:rPr>
        <w:t>Roman Polanski</w:t>
      </w:r>
      <w:r>
        <w:rPr>
          <w:kern w:val="0"/>
        </w:rPr>
        <w:t xml:space="preserve"> (Boston: </w:t>
      </w:r>
      <w:proofErr w:type="spellStart"/>
      <w:r>
        <w:rPr>
          <w:kern w:val="0"/>
        </w:rPr>
        <w:t>Twayne</w:t>
      </w:r>
      <w:proofErr w:type="spellEnd"/>
      <w:r>
        <w:rPr>
          <w:kern w:val="0"/>
        </w:rPr>
        <w:t>, 1985), pp. 13-41</w:t>
      </w:r>
    </w:p>
    <w:p w:rsidR="00000000" w:rsidRDefault="000844D9">
      <w:pPr>
        <w:rPr>
          <w:kern w:val="0"/>
          <w:sz w:val="24"/>
          <w:szCs w:val="24"/>
        </w:rPr>
      </w:pPr>
    </w:p>
  </w:endnote>
  <w:endnote w:id="18">
    <w:p w:rsidR="00000000" w:rsidRDefault="000844D9">
      <w:pPr>
        <w:rPr>
          <w:kern w:val="0"/>
        </w:rPr>
      </w:pPr>
      <w:r>
        <w:rPr>
          <w:kern w:val="0"/>
          <w:sz w:val="24"/>
          <w:szCs w:val="24"/>
          <w:vertAlign w:val="superscript"/>
        </w:rPr>
        <w:endnoteRef/>
      </w:r>
      <w:r>
        <w:rPr>
          <w:kern w:val="0"/>
        </w:rPr>
        <w:t xml:space="preserve"> </w:t>
      </w:r>
      <w:proofErr w:type="spellStart"/>
      <w:r>
        <w:rPr>
          <w:kern w:val="0"/>
        </w:rPr>
        <w:t>Zygmunt</w:t>
      </w:r>
      <w:proofErr w:type="spellEnd"/>
      <w:r>
        <w:rPr>
          <w:kern w:val="0"/>
        </w:rPr>
        <w:t xml:space="preserve"> Bauman, </w:t>
      </w:r>
      <w:r>
        <w:rPr>
          <w:kern w:val="0"/>
        </w:rPr>
        <w:t>“</w:t>
      </w:r>
      <w:r>
        <w:rPr>
          <w:kern w:val="0"/>
        </w:rPr>
        <w:t>Modernity and Ambivalence: Theory, Culture and Society,</w:t>
      </w:r>
      <w:r>
        <w:rPr>
          <w:kern w:val="0"/>
        </w:rPr>
        <w:t>”</w:t>
      </w:r>
      <w:r>
        <w:rPr>
          <w:kern w:val="0"/>
        </w:rPr>
        <w:t xml:space="preserve"> (London: SAGE, 1990) pp 148-149, 169</w:t>
      </w:r>
    </w:p>
    <w:p w:rsidR="00000000" w:rsidRDefault="000844D9">
      <w:pPr>
        <w:rPr>
          <w:kern w:val="0"/>
          <w:sz w:val="24"/>
          <w:szCs w:val="24"/>
        </w:rPr>
      </w:pPr>
    </w:p>
  </w:endnote>
  <w:endnote w:id="19">
    <w:p w:rsidR="00000000" w:rsidRDefault="000844D9">
      <w:pPr>
        <w:rPr>
          <w:kern w:val="0"/>
        </w:rPr>
      </w:pPr>
      <w:r>
        <w:rPr>
          <w:kern w:val="0"/>
          <w:sz w:val="24"/>
          <w:szCs w:val="24"/>
          <w:vertAlign w:val="superscript"/>
        </w:rPr>
        <w:endnoteRef/>
      </w:r>
      <w:r>
        <w:rPr>
          <w:kern w:val="0"/>
        </w:rPr>
        <w:t xml:space="preserve"> Helena </w:t>
      </w:r>
      <w:proofErr w:type="spellStart"/>
      <w:r>
        <w:rPr>
          <w:kern w:val="0"/>
        </w:rPr>
        <w:t>Goscilo</w:t>
      </w:r>
      <w:proofErr w:type="spellEnd"/>
      <w:r>
        <w:rPr>
          <w:kern w:val="0"/>
        </w:rPr>
        <w:t xml:space="preserve"> and Yana </w:t>
      </w:r>
      <w:proofErr w:type="spellStart"/>
      <w:r>
        <w:rPr>
          <w:kern w:val="0"/>
        </w:rPr>
        <w:t>Hashamova</w:t>
      </w:r>
      <w:proofErr w:type="spellEnd"/>
      <w:r>
        <w:rPr>
          <w:kern w:val="0"/>
        </w:rPr>
        <w:t xml:space="preserve">, </w:t>
      </w:r>
      <w:r>
        <w:rPr>
          <w:kern w:val="0"/>
        </w:rPr>
        <w:t>“</w:t>
      </w:r>
      <w:r>
        <w:rPr>
          <w:kern w:val="0"/>
        </w:rPr>
        <w:t>The Psyche and its Heritage,</w:t>
      </w:r>
      <w:r>
        <w:rPr>
          <w:kern w:val="0"/>
        </w:rPr>
        <w:t>”</w:t>
      </w:r>
      <w:r>
        <w:rPr>
          <w:kern w:val="0"/>
        </w:rPr>
        <w:t xml:space="preserve"> in </w:t>
      </w:r>
      <w:proofErr w:type="spellStart"/>
      <w:r>
        <w:rPr>
          <w:kern w:val="0"/>
        </w:rPr>
        <w:t>Goscilo</w:t>
      </w:r>
      <w:proofErr w:type="spellEnd"/>
      <w:r>
        <w:rPr>
          <w:kern w:val="0"/>
        </w:rPr>
        <w:t xml:space="preserve"> and </w:t>
      </w:r>
      <w:proofErr w:type="spellStart"/>
      <w:r>
        <w:rPr>
          <w:kern w:val="0"/>
        </w:rPr>
        <w:t>Hashamova</w:t>
      </w:r>
      <w:proofErr w:type="spellEnd"/>
      <w:r>
        <w:rPr>
          <w:kern w:val="0"/>
        </w:rPr>
        <w:t xml:space="preserve">, ed., </w:t>
      </w:r>
      <w:proofErr w:type="spellStart"/>
      <w:r>
        <w:rPr>
          <w:kern w:val="0"/>
          <w:u w:val="single"/>
        </w:rPr>
        <w:t>Cinepaternity</w:t>
      </w:r>
      <w:proofErr w:type="spellEnd"/>
      <w:r>
        <w:rPr>
          <w:kern w:val="0"/>
          <w:u w:val="single"/>
        </w:rPr>
        <w:t xml:space="preserve">: </w:t>
      </w:r>
      <w:r>
        <w:rPr>
          <w:kern w:val="0"/>
          <w:u w:val="single"/>
        </w:rPr>
        <w:t>Fathers and Sons in Soviet and Post-Soviet Films</w:t>
      </w:r>
      <w:r>
        <w:rPr>
          <w:kern w:val="0"/>
        </w:rPr>
        <w:t xml:space="preserve"> (Chicago: Indiana University Press, 2010), p.2</w:t>
      </w:r>
    </w:p>
    <w:p w:rsidR="00000000" w:rsidRDefault="000844D9">
      <w:pPr>
        <w:rPr>
          <w:kern w:val="0"/>
          <w:sz w:val="24"/>
          <w:szCs w:val="24"/>
        </w:rPr>
      </w:pPr>
    </w:p>
  </w:endnote>
  <w:endnote w:id="20">
    <w:p w:rsidR="00000000" w:rsidRDefault="000844D9">
      <w:pPr>
        <w:rPr>
          <w:kern w:val="0"/>
        </w:rPr>
      </w:pPr>
      <w:r>
        <w:rPr>
          <w:kern w:val="0"/>
          <w:sz w:val="24"/>
          <w:szCs w:val="24"/>
          <w:vertAlign w:val="superscript"/>
        </w:rPr>
        <w:endnoteRef/>
      </w:r>
      <w:r>
        <w:rPr>
          <w:kern w:val="0"/>
        </w:rPr>
        <w:t xml:space="preserve"> </w:t>
      </w:r>
      <w:proofErr w:type="spellStart"/>
      <w:r>
        <w:rPr>
          <w:kern w:val="0"/>
        </w:rPr>
        <w:t>Janina</w:t>
      </w:r>
      <w:proofErr w:type="spellEnd"/>
      <w:r>
        <w:rPr>
          <w:kern w:val="0"/>
        </w:rPr>
        <w:t xml:space="preserve"> </w:t>
      </w:r>
      <w:proofErr w:type="spellStart"/>
      <w:r>
        <w:rPr>
          <w:kern w:val="0"/>
        </w:rPr>
        <w:t>Falkowska</w:t>
      </w:r>
      <w:proofErr w:type="spellEnd"/>
      <w:r>
        <w:rPr>
          <w:kern w:val="0"/>
        </w:rPr>
        <w:t xml:space="preserve">, </w:t>
      </w:r>
      <w:r>
        <w:rPr>
          <w:kern w:val="0"/>
        </w:rPr>
        <w:t>“’</w:t>
      </w:r>
      <w:r>
        <w:rPr>
          <w:kern w:val="0"/>
        </w:rPr>
        <w:t>The Political</w:t>
      </w:r>
      <w:r>
        <w:rPr>
          <w:kern w:val="0"/>
        </w:rPr>
        <w:t>’</w:t>
      </w:r>
      <w:r>
        <w:rPr>
          <w:kern w:val="0"/>
        </w:rPr>
        <w:t xml:space="preserve"> in the Films of Andrzej </w:t>
      </w:r>
      <w:proofErr w:type="spellStart"/>
      <w:r>
        <w:rPr>
          <w:kern w:val="0"/>
        </w:rPr>
        <w:t>Wajda</w:t>
      </w:r>
      <w:proofErr w:type="spellEnd"/>
      <w:r>
        <w:rPr>
          <w:kern w:val="0"/>
        </w:rPr>
        <w:t xml:space="preserve"> and </w:t>
      </w:r>
      <w:proofErr w:type="spellStart"/>
      <w:r>
        <w:rPr>
          <w:kern w:val="0"/>
        </w:rPr>
        <w:t>Krzystof</w:t>
      </w:r>
      <w:proofErr w:type="spellEnd"/>
      <w:r>
        <w:rPr>
          <w:kern w:val="0"/>
        </w:rPr>
        <w:t xml:space="preserve"> Kieslowski,</w:t>
      </w:r>
      <w:r>
        <w:rPr>
          <w:kern w:val="0"/>
        </w:rPr>
        <w:t>”</w:t>
      </w:r>
      <w:r>
        <w:rPr>
          <w:kern w:val="0"/>
        </w:rPr>
        <w:t xml:space="preserve"> </w:t>
      </w:r>
      <w:r>
        <w:rPr>
          <w:kern w:val="0"/>
          <w:u w:val="single"/>
        </w:rPr>
        <w:t>Cinema Journal</w:t>
      </w:r>
      <w:r>
        <w:rPr>
          <w:kern w:val="0"/>
        </w:rPr>
        <w:t xml:space="preserve"> 34, no. 2 (Winter, 1995): 45 (37-50)</w:t>
      </w:r>
    </w:p>
    <w:p w:rsidR="00000000" w:rsidRDefault="000844D9">
      <w:pPr>
        <w:rPr>
          <w:kern w:val="0"/>
          <w:sz w:val="24"/>
          <w:szCs w:val="24"/>
        </w:rPr>
      </w:pPr>
    </w:p>
  </w:endnote>
  <w:endnote w:id="21">
    <w:p w:rsidR="00000000" w:rsidRDefault="000844D9">
      <w:pPr>
        <w:rPr>
          <w:kern w:val="0"/>
        </w:rPr>
      </w:pPr>
      <w:r>
        <w:rPr>
          <w:kern w:val="0"/>
          <w:sz w:val="24"/>
          <w:szCs w:val="24"/>
          <w:vertAlign w:val="superscript"/>
        </w:rPr>
        <w:endnoteRef/>
      </w:r>
      <w:r>
        <w:rPr>
          <w:kern w:val="0"/>
        </w:rPr>
        <w:t xml:space="preserve"> Paul Coates, </w:t>
      </w:r>
      <w:r>
        <w:rPr>
          <w:kern w:val="0"/>
        </w:rPr>
        <w:t>“</w:t>
      </w:r>
      <w:r>
        <w:rPr>
          <w:kern w:val="0"/>
        </w:rPr>
        <w:t>Seasons of Discontent: Notes on the Polish Cinema,</w:t>
      </w:r>
      <w:r>
        <w:rPr>
          <w:kern w:val="0"/>
        </w:rPr>
        <w:t>”</w:t>
      </w:r>
      <w:r>
        <w:rPr>
          <w:kern w:val="0"/>
        </w:rPr>
        <w:t xml:space="preserve"> in Coates, </w:t>
      </w:r>
      <w:r>
        <w:rPr>
          <w:kern w:val="0"/>
          <w:u w:val="single"/>
        </w:rPr>
        <w:t>The Story of the Lost Reflection: The Alienation of the Image in Western and Polish Cinema</w:t>
      </w:r>
      <w:r>
        <w:rPr>
          <w:kern w:val="0"/>
        </w:rPr>
        <w:t xml:space="preserve"> (London: Verso, 1985), pp.148-151</w:t>
      </w:r>
    </w:p>
    <w:p w:rsidR="00000000" w:rsidRDefault="000844D9">
      <w:pPr>
        <w:rPr>
          <w:kern w:val="0"/>
          <w:sz w:val="24"/>
          <w:szCs w:val="24"/>
        </w:rPr>
      </w:pPr>
    </w:p>
  </w:endnote>
  <w:endnote w:id="22">
    <w:p w:rsidR="00000000" w:rsidRDefault="000844D9">
      <w:pPr>
        <w:rPr>
          <w:kern w:val="0"/>
        </w:rPr>
      </w:pPr>
      <w:r>
        <w:rPr>
          <w:kern w:val="0"/>
          <w:sz w:val="24"/>
          <w:szCs w:val="24"/>
          <w:vertAlign w:val="superscript"/>
        </w:rPr>
        <w:endnoteRef/>
      </w:r>
      <w:r>
        <w:rPr>
          <w:kern w:val="0"/>
        </w:rPr>
        <w:t xml:space="preserve"> </w:t>
      </w:r>
      <w:proofErr w:type="spellStart"/>
      <w:r>
        <w:rPr>
          <w:kern w:val="0"/>
        </w:rPr>
        <w:t>Ewa</w:t>
      </w:r>
      <w:proofErr w:type="spellEnd"/>
      <w:r>
        <w:rPr>
          <w:kern w:val="0"/>
        </w:rPr>
        <w:t xml:space="preserve"> </w:t>
      </w:r>
      <w:proofErr w:type="spellStart"/>
      <w:r>
        <w:rPr>
          <w:kern w:val="0"/>
        </w:rPr>
        <w:t>Mazierska</w:t>
      </w:r>
      <w:proofErr w:type="spellEnd"/>
      <w:r>
        <w:rPr>
          <w:kern w:val="0"/>
        </w:rPr>
        <w:t xml:space="preserve">, </w:t>
      </w:r>
      <w:r>
        <w:rPr>
          <w:kern w:val="0"/>
        </w:rPr>
        <w:t>“</w:t>
      </w:r>
      <w:r>
        <w:rPr>
          <w:kern w:val="0"/>
        </w:rPr>
        <w:t xml:space="preserve">The Redundant Male: Representations of Masculinity in Polish </w:t>
      </w:r>
      <w:proofErr w:type="spellStart"/>
      <w:r>
        <w:rPr>
          <w:kern w:val="0"/>
        </w:rPr>
        <w:t>Postcommunist</w:t>
      </w:r>
      <w:proofErr w:type="spellEnd"/>
      <w:r>
        <w:rPr>
          <w:kern w:val="0"/>
        </w:rPr>
        <w:t xml:space="preserve"> Cinema,</w:t>
      </w:r>
      <w:r>
        <w:rPr>
          <w:kern w:val="0"/>
        </w:rPr>
        <w:t>”</w:t>
      </w:r>
      <w:r>
        <w:rPr>
          <w:kern w:val="0"/>
        </w:rPr>
        <w:t xml:space="preserve"> </w:t>
      </w:r>
      <w:r>
        <w:rPr>
          <w:kern w:val="0"/>
          <w:u w:val="single"/>
        </w:rPr>
        <w:t>Jour</w:t>
      </w:r>
      <w:r>
        <w:rPr>
          <w:kern w:val="0"/>
          <w:u w:val="single"/>
        </w:rPr>
        <w:t>nal of Film and Video</w:t>
      </w:r>
      <w:r>
        <w:rPr>
          <w:kern w:val="0"/>
        </w:rPr>
        <w:t xml:space="preserve"> 55, no. 2/3 (2003): 31 (29-43)</w:t>
      </w:r>
    </w:p>
    <w:p w:rsidR="00000000" w:rsidRDefault="000844D9">
      <w:pPr>
        <w:rPr>
          <w:kern w:val="0"/>
          <w:sz w:val="24"/>
          <w:szCs w:val="24"/>
        </w:rPr>
      </w:pPr>
    </w:p>
  </w:endnote>
  <w:endnote w:id="23">
    <w:p w:rsidR="00000000" w:rsidRDefault="000844D9">
      <w:pPr>
        <w:rPr>
          <w:kern w:val="0"/>
        </w:rPr>
      </w:pPr>
      <w:r>
        <w:rPr>
          <w:kern w:val="0"/>
          <w:sz w:val="24"/>
          <w:szCs w:val="24"/>
          <w:vertAlign w:val="superscript"/>
        </w:rPr>
        <w:endnoteRef/>
      </w:r>
      <w:r>
        <w:rPr>
          <w:kern w:val="0"/>
        </w:rPr>
        <w:t xml:space="preserve"> Joanna </w:t>
      </w:r>
      <w:proofErr w:type="spellStart"/>
      <w:r>
        <w:rPr>
          <w:kern w:val="0"/>
        </w:rPr>
        <w:t>Szwajcowska</w:t>
      </w:r>
      <w:proofErr w:type="spellEnd"/>
      <w:r>
        <w:rPr>
          <w:kern w:val="0"/>
        </w:rPr>
        <w:t xml:space="preserve">, </w:t>
      </w:r>
      <w:r>
        <w:rPr>
          <w:kern w:val="0"/>
        </w:rPr>
        <w:t>“</w:t>
      </w:r>
      <w:r>
        <w:rPr>
          <w:kern w:val="0"/>
        </w:rPr>
        <w:t>The Myth of the Polish Mother,</w:t>
      </w:r>
      <w:r>
        <w:rPr>
          <w:kern w:val="0"/>
        </w:rPr>
        <w:t>”</w:t>
      </w:r>
      <w:r>
        <w:rPr>
          <w:kern w:val="0"/>
        </w:rPr>
        <w:t xml:space="preserve"> in </w:t>
      </w:r>
      <w:proofErr w:type="spellStart"/>
      <w:r>
        <w:rPr>
          <w:kern w:val="0"/>
        </w:rPr>
        <w:t>Ewa</w:t>
      </w:r>
      <w:proofErr w:type="spellEnd"/>
      <w:r>
        <w:rPr>
          <w:kern w:val="0"/>
        </w:rPr>
        <w:t xml:space="preserve"> </w:t>
      </w:r>
      <w:proofErr w:type="spellStart"/>
      <w:r>
        <w:rPr>
          <w:kern w:val="0"/>
        </w:rPr>
        <w:t>Mazierska</w:t>
      </w:r>
      <w:proofErr w:type="spellEnd"/>
      <w:r>
        <w:rPr>
          <w:kern w:val="0"/>
        </w:rPr>
        <w:t xml:space="preserve"> and </w:t>
      </w:r>
      <w:proofErr w:type="spellStart"/>
      <w:r>
        <w:rPr>
          <w:kern w:val="0"/>
        </w:rPr>
        <w:t>Elzbieta</w:t>
      </w:r>
      <w:proofErr w:type="spellEnd"/>
      <w:r>
        <w:rPr>
          <w:kern w:val="0"/>
        </w:rPr>
        <w:t xml:space="preserve"> </w:t>
      </w:r>
      <w:proofErr w:type="spellStart"/>
      <w:r>
        <w:rPr>
          <w:kern w:val="0"/>
        </w:rPr>
        <w:t>Ostrowska</w:t>
      </w:r>
      <w:proofErr w:type="spellEnd"/>
      <w:r>
        <w:rPr>
          <w:kern w:val="0"/>
        </w:rPr>
        <w:t xml:space="preserve">, </w:t>
      </w:r>
      <w:r>
        <w:rPr>
          <w:kern w:val="0"/>
          <w:u w:val="single"/>
        </w:rPr>
        <w:t>Women in Polish Cinema</w:t>
      </w:r>
      <w:r>
        <w:rPr>
          <w:kern w:val="0"/>
        </w:rPr>
        <w:t xml:space="preserve"> (New York: </w:t>
      </w:r>
      <w:proofErr w:type="spellStart"/>
      <w:r>
        <w:rPr>
          <w:kern w:val="0"/>
        </w:rPr>
        <w:t>Berghahn</w:t>
      </w:r>
      <w:proofErr w:type="spellEnd"/>
      <w:r>
        <w:rPr>
          <w:kern w:val="0"/>
        </w:rPr>
        <w:t xml:space="preserve"> Books, 2006), pp.15-33</w:t>
      </w:r>
    </w:p>
    <w:p w:rsidR="00000000" w:rsidRDefault="000844D9">
      <w:pPr>
        <w:rPr>
          <w:kern w:val="0"/>
          <w:sz w:val="24"/>
          <w:szCs w:val="24"/>
        </w:rPr>
      </w:pPr>
    </w:p>
  </w:endnote>
  <w:endnote w:id="24">
    <w:p w:rsidR="00000000" w:rsidRDefault="000844D9">
      <w:pPr>
        <w:rPr>
          <w:kern w:val="0"/>
        </w:rPr>
      </w:pPr>
      <w:r>
        <w:rPr>
          <w:kern w:val="0"/>
          <w:sz w:val="24"/>
          <w:szCs w:val="24"/>
          <w:vertAlign w:val="superscript"/>
        </w:rPr>
        <w:endnoteRef/>
      </w:r>
      <w:r>
        <w:rPr>
          <w:kern w:val="0"/>
        </w:rPr>
        <w:t xml:space="preserve"> Josef </w:t>
      </w:r>
      <w:proofErr w:type="spellStart"/>
      <w:r>
        <w:rPr>
          <w:kern w:val="0"/>
        </w:rPr>
        <w:t>Skvorecky</w:t>
      </w:r>
      <w:proofErr w:type="spellEnd"/>
      <w:r>
        <w:rPr>
          <w:kern w:val="0"/>
        </w:rPr>
        <w:t xml:space="preserve">, </w:t>
      </w:r>
      <w:r>
        <w:rPr>
          <w:kern w:val="0"/>
        </w:rPr>
        <w:t>“</w:t>
      </w:r>
      <w:r>
        <w:rPr>
          <w:kern w:val="0"/>
        </w:rPr>
        <w:t>All the Bright Young Men and Women: A Personal History of the Czech Cinema,</w:t>
      </w:r>
      <w:r>
        <w:rPr>
          <w:kern w:val="0"/>
        </w:rPr>
        <w:t>”</w:t>
      </w:r>
      <w:r>
        <w:rPr>
          <w:kern w:val="0"/>
        </w:rPr>
        <w:t xml:space="preserve"> trans. Michael Schonberg (Toronto: </w:t>
      </w:r>
      <w:proofErr w:type="spellStart"/>
      <w:r>
        <w:rPr>
          <w:kern w:val="0"/>
        </w:rPr>
        <w:t>Deyell</w:t>
      </w:r>
      <w:proofErr w:type="spellEnd"/>
      <w:r>
        <w:rPr>
          <w:kern w:val="0"/>
        </w:rPr>
        <w:t>, 1971), p.54</w:t>
      </w:r>
    </w:p>
    <w:p w:rsidR="00000000" w:rsidRDefault="000844D9">
      <w:pPr>
        <w:rPr>
          <w:kern w:val="0"/>
          <w:sz w:val="24"/>
          <w:szCs w:val="24"/>
        </w:rPr>
      </w:pPr>
    </w:p>
  </w:endnote>
  <w:endnote w:id="25">
    <w:p w:rsidR="00000000" w:rsidRDefault="000844D9">
      <w:pPr>
        <w:rPr>
          <w:kern w:val="0"/>
        </w:rPr>
      </w:pPr>
      <w:r>
        <w:rPr>
          <w:kern w:val="0"/>
          <w:sz w:val="24"/>
          <w:szCs w:val="24"/>
          <w:vertAlign w:val="superscript"/>
        </w:rPr>
        <w:endnoteRef/>
      </w:r>
      <w:r>
        <w:rPr>
          <w:kern w:val="0"/>
        </w:rPr>
        <w:t xml:space="preserve"> Helena </w:t>
      </w:r>
      <w:proofErr w:type="spellStart"/>
      <w:r>
        <w:rPr>
          <w:kern w:val="0"/>
        </w:rPr>
        <w:t>Goscilo</w:t>
      </w:r>
      <w:proofErr w:type="spellEnd"/>
      <w:r>
        <w:rPr>
          <w:kern w:val="0"/>
        </w:rPr>
        <w:t xml:space="preserve"> and Yan</w:t>
      </w:r>
      <w:r>
        <w:rPr>
          <w:kern w:val="0"/>
        </w:rPr>
        <w:t xml:space="preserve">a </w:t>
      </w:r>
      <w:proofErr w:type="spellStart"/>
      <w:r>
        <w:rPr>
          <w:kern w:val="0"/>
        </w:rPr>
        <w:t>Hashamova</w:t>
      </w:r>
      <w:proofErr w:type="spellEnd"/>
      <w:r>
        <w:rPr>
          <w:kern w:val="0"/>
        </w:rPr>
        <w:t xml:space="preserve">, </w:t>
      </w:r>
      <w:r>
        <w:rPr>
          <w:kern w:val="0"/>
        </w:rPr>
        <w:t>“</w:t>
      </w:r>
      <w:r>
        <w:rPr>
          <w:kern w:val="0"/>
        </w:rPr>
        <w:t>The Psyche and its Heritage,</w:t>
      </w:r>
      <w:r>
        <w:rPr>
          <w:kern w:val="0"/>
        </w:rPr>
        <w:t>”</w:t>
      </w:r>
      <w:r>
        <w:rPr>
          <w:kern w:val="0"/>
        </w:rPr>
        <w:t xml:space="preserve"> in </w:t>
      </w:r>
      <w:proofErr w:type="spellStart"/>
      <w:r>
        <w:rPr>
          <w:kern w:val="0"/>
        </w:rPr>
        <w:t>Goscilo</w:t>
      </w:r>
      <w:proofErr w:type="spellEnd"/>
      <w:r>
        <w:rPr>
          <w:kern w:val="0"/>
        </w:rPr>
        <w:t xml:space="preserve"> and </w:t>
      </w:r>
      <w:proofErr w:type="spellStart"/>
      <w:r>
        <w:rPr>
          <w:kern w:val="0"/>
        </w:rPr>
        <w:t>Hashamova</w:t>
      </w:r>
      <w:proofErr w:type="spellEnd"/>
      <w:r>
        <w:rPr>
          <w:kern w:val="0"/>
        </w:rPr>
        <w:t xml:space="preserve">, ed., </w:t>
      </w:r>
      <w:proofErr w:type="spellStart"/>
      <w:r>
        <w:rPr>
          <w:kern w:val="0"/>
          <w:u w:val="single"/>
        </w:rPr>
        <w:t>Cinepaternity</w:t>
      </w:r>
      <w:proofErr w:type="spellEnd"/>
      <w:r>
        <w:rPr>
          <w:kern w:val="0"/>
          <w:u w:val="single"/>
        </w:rPr>
        <w:t>: Fathers and Sons in Soviet and Post-Soviet Films</w:t>
      </w:r>
      <w:r>
        <w:rPr>
          <w:kern w:val="0"/>
        </w:rPr>
        <w:t xml:space="preserve"> (Chicago: Indiana University Press, 2010), p.15</w:t>
      </w:r>
    </w:p>
    <w:p w:rsidR="00000000" w:rsidRDefault="000844D9">
      <w:pPr>
        <w:rPr>
          <w:kern w:val="0"/>
          <w:sz w:val="24"/>
          <w:szCs w:val="24"/>
        </w:rPr>
      </w:pPr>
    </w:p>
  </w:endnote>
  <w:endnote w:id="26">
    <w:p w:rsidR="00000000" w:rsidRDefault="000844D9">
      <w:pPr>
        <w:rPr>
          <w:kern w:val="0"/>
        </w:rPr>
      </w:pPr>
      <w:r>
        <w:rPr>
          <w:kern w:val="0"/>
          <w:sz w:val="24"/>
          <w:szCs w:val="24"/>
          <w:vertAlign w:val="superscript"/>
        </w:rPr>
        <w:endnoteRef/>
      </w:r>
      <w:r>
        <w:rPr>
          <w:kern w:val="0"/>
        </w:rPr>
        <w:t xml:space="preserve"> </w:t>
      </w:r>
      <w:proofErr w:type="spellStart"/>
      <w:r>
        <w:rPr>
          <w:kern w:val="0"/>
        </w:rPr>
        <w:t>Ewa</w:t>
      </w:r>
      <w:proofErr w:type="spellEnd"/>
      <w:r>
        <w:rPr>
          <w:kern w:val="0"/>
        </w:rPr>
        <w:t xml:space="preserve"> </w:t>
      </w:r>
      <w:proofErr w:type="spellStart"/>
      <w:r>
        <w:rPr>
          <w:kern w:val="0"/>
        </w:rPr>
        <w:t>Mazierska</w:t>
      </w:r>
      <w:proofErr w:type="spellEnd"/>
      <w:r>
        <w:rPr>
          <w:kern w:val="0"/>
        </w:rPr>
        <w:t xml:space="preserve">, </w:t>
      </w:r>
      <w:r>
        <w:rPr>
          <w:kern w:val="0"/>
        </w:rPr>
        <w:t>“</w:t>
      </w:r>
      <w:r>
        <w:rPr>
          <w:kern w:val="0"/>
        </w:rPr>
        <w:t>Cinema of Hard Times: Individuals, Families and Society in Polish Contemporary Films,</w:t>
      </w:r>
      <w:r>
        <w:rPr>
          <w:kern w:val="0"/>
        </w:rPr>
        <w:t>”</w:t>
      </w:r>
      <w:r>
        <w:rPr>
          <w:kern w:val="0"/>
        </w:rPr>
        <w:t xml:space="preserve"> </w:t>
      </w:r>
      <w:r>
        <w:rPr>
          <w:kern w:val="0"/>
          <w:u w:val="single"/>
        </w:rPr>
        <w:t>Canadian Slavonic Papers</w:t>
      </w:r>
      <w:r>
        <w:rPr>
          <w:kern w:val="0"/>
        </w:rPr>
        <w:t xml:space="preserve"> 46, no 3/4 (2004) 408</w:t>
      </w:r>
    </w:p>
    <w:p w:rsidR="00000000" w:rsidRDefault="000844D9">
      <w:pPr>
        <w:rPr>
          <w:kern w:val="0"/>
          <w:sz w:val="24"/>
          <w:szCs w:val="24"/>
        </w:rPr>
      </w:pPr>
    </w:p>
  </w:endnote>
  <w:endnote w:id="27">
    <w:p w:rsidR="00000000" w:rsidRDefault="000844D9">
      <w:pPr>
        <w:rPr>
          <w:kern w:val="0"/>
        </w:rPr>
      </w:pPr>
      <w:r>
        <w:rPr>
          <w:kern w:val="0"/>
          <w:sz w:val="24"/>
          <w:szCs w:val="24"/>
          <w:vertAlign w:val="superscript"/>
        </w:rPr>
        <w:endnoteRef/>
      </w:r>
      <w:r>
        <w:rPr>
          <w:kern w:val="0"/>
        </w:rPr>
        <w:t xml:space="preserve"> Joseph </w:t>
      </w:r>
      <w:proofErr w:type="spellStart"/>
      <w:r>
        <w:rPr>
          <w:kern w:val="0"/>
        </w:rPr>
        <w:t>Hraba</w:t>
      </w:r>
      <w:proofErr w:type="spellEnd"/>
      <w:r>
        <w:rPr>
          <w:kern w:val="0"/>
        </w:rPr>
        <w:t xml:space="preserve">, Frederick O. Lorenz and </w:t>
      </w:r>
      <w:proofErr w:type="spellStart"/>
      <w:r>
        <w:rPr>
          <w:kern w:val="0"/>
        </w:rPr>
        <w:t>Zdenka</w:t>
      </w:r>
      <w:proofErr w:type="spellEnd"/>
      <w:r>
        <w:rPr>
          <w:kern w:val="0"/>
        </w:rPr>
        <w:t xml:space="preserve"> </w:t>
      </w:r>
      <w:proofErr w:type="spellStart"/>
      <w:r>
        <w:rPr>
          <w:kern w:val="0"/>
        </w:rPr>
        <w:t>Pechacova</w:t>
      </w:r>
      <w:proofErr w:type="spellEnd"/>
      <w:r>
        <w:rPr>
          <w:kern w:val="0"/>
        </w:rPr>
        <w:t xml:space="preserve">, </w:t>
      </w:r>
      <w:r>
        <w:rPr>
          <w:kern w:val="0"/>
        </w:rPr>
        <w:t>“</w:t>
      </w:r>
      <w:r>
        <w:rPr>
          <w:kern w:val="0"/>
        </w:rPr>
        <w:t>Czech Families: Ten Years after the Velvet Revolution,</w:t>
      </w:r>
      <w:r>
        <w:rPr>
          <w:kern w:val="0"/>
        </w:rPr>
        <w:t>”</w:t>
      </w:r>
      <w:r>
        <w:rPr>
          <w:kern w:val="0"/>
        </w:rPr>
        <w:t xml:space="preserve"> </w:t>
      </w:r>
      <w:r>
        <w:rPr>
          <w:kern w:val="0"/>
          <w:u w:val="single"/>
        </w:rPr>
        <w:t>Journal of Contemporary Ethnography</w:t>
      </w:r>
      <w:r>
        <w:rPr>
          <w:kern w:val="0"/>
        </w:rPr>
        <w:t xml:space="preserve"> 29, no. 6 (2004): 651 (643-681)</w:t>
      </w:r>
    </w:p>
    <w:p w:rsidR="00000000" w:rsidRDefault="000844D9">
      <w:pPr>
        <w:rPr>
          <w:kern w:val="0"/>
        </w:rPr>
      </w:pPr>
    </w:p>
    <w:p w:rsidR="00000000" w:rsidRDefault="000844D9">
      <w:pPr>
        <w:rPr>
          <w:kern w:val="0"/>
        </w:rPr>
      </w:pPr>
    </w:p>
    <w:p w:rsidR="00000000" w:rsidRDefault="000844D9">
      <w:pPr>
        <w:rPr>
          <w:kern w:val="0"/>
        </w:rPr>
      </w:pPr>
    </w:p>
    <w:p w:rsidR="00000000" w:rsidRDefault="000844D9">
      <w:pPr>
        <w:rPr>
          <w:kern w:val="0"/>
        </w:rPr>
      </w:pPr>
    </w:p>
    <w:p w:rsidR="00000000" w:rsidRDefault="000844D9">
      <w:pPr>
        <w:rPr>
          <w:kern w:val="0"/>
        </w:rPr>
      </w:pPr>
    </w:p>
    <w:p w:rsidR="00000000" w:rsidRDefault="000844D9">
      <w:pPr>
        <w:rPr>
          <w:kern w:val="0"/>
        </w:rPr>
      </w:pPr>
    </w:p>
    <w:p w:rsidR="00000000" w:rsidRDefault="000844D9">
      <w:pPr>
        <w:rPr>
          <w:kern w:val="0"/>
        </w:rPr>
      </w:pPr>
    </w:p>
    <w:p w:rsidR="00000000" w:rsidRDefault="000844D9">
      <w:pPr>
        <w:rPr>
          <w:kern w:val="0"/>
        </w:rPr>
      </w:pPr>
    </w:p>
    <w:p w:rsidR="00000000" w:rsidRDefault="000844D9">
      <w:pPr>
        <w:rPr>
          <w:kern w:val="0"/>
          <w:sz w:val="24"/>
          <w:szCs w:val="24"/>
        </w:rPr>
      </w:pPr>
      <w:r>
        <w:rPr>
          <w:kern w:val="0"/>
          <w:sz w:val="24"/>
          <w:szCs w:val="24"/>
        </w:rPr>
        <w:t>INI381 Paper #3 Question #2</w:t>
      </w:r>
    </w:p>
    <w:p w:rsidR="00000000" w:rsidRDefault="000844D9">
      <w:pPr>
        <w:rPr>
          <w:kern w:val="0"/>
          <w:sz w:val="24"/>
          <w:szCs w:val="24"/>
        </w:rPr>
      </w:pPr>
      <w:r>
        <w:rPr>
          <w:kern w:val="0"/>
          <w:sz w:val="24"/>
          <w:szCs w:val="24"/>
        </w:rPr>
        <w:t xml:space="preserve">Instructor: Prof. </w:t>
      </w:r>
      <w:proofErr w:type="spellStart"/>
      <w:r>
        <w:rPr>
          <w:kern w:val="0"/>
          <w:sz w:val="24"/>
          <w:szCs w:val="24"/>
        </w:rPr>
        <w:t>Babey</w:t>
      </w:r>
      <w:proofErr w:type="spellEnd"/>
    </w:p>
    <w:p w:rsidR="00000000" w:rsidRDefault="000844D9">
      <w:pPr>
        <w:rPr>
          <w:kern w:val="0"/>
          <w:sz w:val="24"/>
          <w:szCs w:val="24"/>
        </w:rPr>
      </w:pPr>
      <w:r>
        <w:rPr>
          <w:kern w:val="0"/>
          <w:sz w:val="24"/>
          <w:szCs w:val="24"/>
        </w:rPr>
        <w:t xml:space="preserve">Films: </w:t>
      </w:r>
      <w:r>
        <w:rPr>
          <w:kern w:val="0"/>
          <w:sz w:val="24"/>
          <w:szCs w:val="24"/>
          <w:u w:val="single"/>
        </w:rPr>
        <w:t>Black Peter</w:t>
      </w:r>
      <w:r>
        <w:rPr>
          <w:kern w:val="0"/>
          <w:sz w:val="24"/>
          <w:szCs w:val="24"/>
        </w:rPr>
        <w:t xml:space="preserve">, </w:t>
      </w:r>
      <w:r>
        <w:rPr>
          <w:kern w:val="0"/>
          <w:sz w:val="24"/>
          <w:szCs w:val="24"/>
          <w:u w:val="single"/>
        </w:rPr>
        <w:t>Man of Marble</w:t>
      </w:r>
      <w:r>
        <w:rPr>
          <w:kern w:val="0"/>
          <w:sz w:val="24"/>
          <w:szCs w:val="24"/>
        </w:rPr>
        <w:t xml:space="preserve">, </w:t>
      </w:r>
      <w:r>
        <w:rPr>
          <w:kern w:val="0"/>
          <w:sz w:val="24"/>
          <w:szCs w:val="24"/>
          <w:u w:val="single"/>
        </w:rPr>
        <w:t>Man of Iron</w:t>
      </w:r>
      <w:r>
        <w:rPr>
          <w:kern w:val="0"/>
          <w:sz w:val="24"/>
          <w:szCs w:val="24"/>
        </w:rPr>
        <w:t xml:space="preserve">, </w:t>
      </w:r>
      <w:r>
        <w:rPr>
          <w:kern w:val="0"/>
          <w:sz w:val="24"/>
          <w:szCs w:val="24"/>
          <w:u w:val="single"/>
        </w:rPr>
        <w:t>Time Stands Still</w:t>
      </w:r>
    </w:p>
    <w:p w:rsidR="00000000" w:rsidRDefault="000844D9">
      <w:pPr>
        <w:rPr>
          <w:kern w:val="0"/>
          <w:sz w:val="24"/>
          <w:szCs w:val="24"/>
        </w:rPr>
      </w:pPr>
      <w:r>
        <w:rPr>
          <w:kern w:val="0"/>
          <w:sz w:val="24"/>
          <w:szCs w:val="24"/>
        </w:rPr>
        <w:t xml:space="preserve">Student: Adam </w:t>
      </w:r>
      <w:proofErr w:type="spellStart"/>
      <w:r>
        <w:rPr>
          <w:kern w:val="0"/>
          <w:sz w:val="24"/>
          <w:szCs w:val="24"/>
        </w:rPr>
        <w:t>Stangeby</w:t>
      </w:r>
      <w:proofErr w:type="spellEnd"/>
      <w:r>
        <w:rPr>
          <w:kern w:val="0"/>
          <w:sz w:val="24"/>
          <w:szCs w:val="24"/>
        </w:rPr>
        <w:t xml:space="preserve"> 990120560</w:t>
      </w:r>
    </w:p>
    <w:p w:rsidR="00000000" w:rsidRDefault="000844D9">
      <w:pPr>
        <w:rPr>
          <w:kern w:val="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844D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D9" w:rsidRDefault="000844D9">
      <w:r>
        <w:separator/>
      </w:r>
    </w:p>
  </w:footnote>
  <w:footnote w:type="continuationSeparator" w:id="0">
    <w:p w:rsidR="000844D9" w:rsidRDefault="0008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844D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139F9"/>
    <w:rsid w:val="000844D9"/>
    <w:rsid w:val="007139F9"/>
    <w:rsid w:val="00B75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5556-E2E9-4777-9740-3C53E294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3961</Words>
  <Characters>22578</Characters>
  <Application>Microsoft Office Word</Application>
  <DocSecurity>0</DocSecurity>
  <Lines>188</Lines>
  <Paragraphs>52</Paragraphs>
  <ScaleCrop>false</ScaleCrop>
  <Company>Toshiba</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4</cp:revision>
  <dcterms:created xsi:type="dcterms:W3CDTF">2014-10-20T01:14:00Z</dcterms:created>
  <dcterms:modified xsi:type="dcterms:W3CDTF">2014-10-20T01:28:00Z</dcterms:modified>
</cp:coreProperties>
</file>